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 xml:space="preserve">#86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BD19BC">
        <w:rPr>
          <w:rFonts w:ascii="Cambria" w:eastAsiaTheme="minorEastAsia" w:hAnsi="Cambria" w:cs="Arial" w:hint="eastAsia"/>
          <w:bCs/>
          <w:sz w:val="24"/>
          <w:szCs w:val="24"/>
          <w:lang w:eastAsia="zh-CN"/>
        </w:rPr>
        <w:t>2036</w:t>
      </w:r>
    </w:p>
    <w:p w:rsidR="00022E62" w:rsidRDefault="00FD189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Athens</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Greece</w:t>
      </w:r>
      <w:r w:rsidR="006248DD">
        <w:rPr>
          <w:rFonts w:ascii="Cambria" w:eastAsia="宋体" w:hAnsi="Cambria" w:cs="Arial" w:hint="eastAsia"/>
          <w:bCs/>
          <w:i w:val="0"/>
          <w:sz w:val="24"/>
          <w:szCs w:val="24"/>
          <w:lang w:val="en-US" w:eastAsia="zh-CN"/>
        </w:rPr>
        <w:t xml:space="preserve">, </w:t>
      </w:r>
      <w:r w:rsidR="00766258">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6</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Feb</w:t>
      </w:r>
      <w:r w:rsidR="003E1F1D">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w:t>
      </w:r>
      <w:r w:rsidRPr="00FD1897">
        <w:rPr>
          <w:rFonts w:ascii="Cambria" w:eastAsia="宋体" w:hAnsi="Cambria" w:cs="Arial" w:hint="eastAsia"/>
          <w:bCs/>
          <w:i w:val="0"/>
          <w:sz w:val="24"/>
          <w:szCs w:val="24"/>
          <w:vertAlign w:val="superscript"/>
          <w:lang w:val="en-US" w:eastAsia="zh-CN"/>
        </w:rPr>
        <w:t>nd</w:t>
      </w:r>
      <w:r>
        <w:rPr>
          <w:rFonts w:ascii="Cambria" w:eastAsia="宋体" w:hAnsi="Cambria" w:cs="Arial" w:hint="eastAsia"/>
          <w:bCs/>
          <w:i w:val="0"/>
          <w:sz w:val="24"/>
          <w:szCs w:val="24"/>
          <w:lang w:val="en-US" w:eastAsia="zh-CN"/>
        </w:rPr>
        <w:t xml:space="preserve"> March</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FD1897">
        <w:rPr>
          <w:rFonts w:ascii="Cambria" w:eastAsiaTheme="minorEastAsia" w:hAnsi="Cambria" w:cs="Arial" w:hint="eastAsia"/>
          <w:b/>
          <w:sz w:val="24"/>
          <w:szCs w:val="24"/>
          <w:lang w:val="en-US" w:eastAsia="zh-CN"/>
        </w:rPr>
        <w:t>7.9.3</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9642AC">
        <w:rPr>
          <w:rFonts w:ascii="Cambria" w:eastAsiaTheme="minorEastAsia" w:hAnsi="Cambria" w:cs="Arial" w:hint="eastAsia"/>
          <w:b/>
          <w:bCs/>
          <w:sz w:val="24"/>
          <w:szCs w:val="24"/>
          <w:lang w:val="en-US" w:eastAsia="zh-CN"/>
        </w:rPr>
        <w:t xml:space="preserve">Applicability of </w:t>
      </w:r>
      <w:r w:rsidR="00FD1897">
        <w:rPr>
          <w:rFonts w:ascii="Cambria" w:eastAsiaTheme="minorEastAsia" w:hAnsi="Cambria" w:cs="Arial" w:hint="eastAsia"/>
          <w:b/>
          <w:bCs/>
          <w:sz w:val="24"/>
          <w:szCs w:val="24"/>
          <w:lang w:val="en-US" w:eastAsia="zh-CN"/>
        </w:rPr>
        <w:t>Measurement Gap Timing Advance</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D925A8" w:rsidRDefault="007237BD"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D925A8">
        <w:rPr>
          <w:rFonts w:ascii="Calibri" w:eastAsia="宋体" w:hAnsi="Calibri" w:cs="Arial" w:hint="eastAsia"/>
          <w:lang w:val="en-US" w:eastAsia="zh-CN"/>
        </w:rPr>
        <w:t>RAN4-AH1801</w:t>
      </w:r>
      <w:r w:rsidR="005323EA">
        <w:rPr>
          <w:rFonts w:ascii="Calibri" w:eastAsia="宋体" w:hAnsi="Calibri" w:cs="Arial" w:hint="eastAsia"/>
          <w:lang w:val="en-US" w:eastAsia="zh-CN"/>
        </w:rPr>
        <w:t xml:space="preserve">, </w:t>
      </w:r>
      <w:r w:rsidR="00D925A8">
        <w:rPr>
          <w:rFonts w:ascii="Calibri" w:eastAsia="宋体" w:hAnsi="Calibri" w:cs="Arial" w:hint="eastAsia"/>
          <w:lang w:val="en-US" w:eastAsia="zh-CN"/>
        </w:rPr>
        <w:t>previous agreement of measurement gap offset granularity [1]) was reconsidered by RAN4, especially due to the newly input from RAN1 on SMTC design, i.e.,</w:t>
      </w:r>
      <w:r w:rsidR="00D925A8" w:rsidRPr="00D925A8">
        <w:t xml:space="preserve"> </w:t>
      </w:r>
      <w:r w:rsidR="00D925A8" w:rsidRPr="00D925A8">
        <w:rPr>
          <w:rFonts w:ascii="Calibri" w:eastAsia="宋体" w:hAnsi="Calibri" w:cs="Arial"/>
          <w:lang w:val="en-US" w:eastAsia="zh-CN"/>
        </w:rPr>
        <w:t>since SMTC window timing offset granularity is fixed to 1ms, it is identified that just applying 0.5ms or 0.25ms timing advance to the indicated measurement gap timing based on 1ms offset granularity is sufficient considering FR1/per UE and FR2 switching times assumed by RAN4 and finer granularity for measurement gap timing offset such as 0.5ms or 0.25ms would not be necessary</w:t>
      </w:r>
      <w:r w:rsidR="00D925A8">
        <w:rPr>
          <w:rFonts w:ascii="Calibri" w:eastAsia="宋体" w:hAnsi="Calibri" w:cs="Arial" w:hint="eastAsia"/>
          <w:lang w:val="en-US" w:eastAsia="zh-CN"/>
        </w:rPr>
        <w:t xml:space="preserve">. </w:t>
      </w:r>
    </w:p>
    <w:p w:rsidR="00325137" w:rsidRDefault="00D925A8"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topic was further discussed as email discussion, with the following three options well discussed: </w:t>
      </w:r>
    </w:p>
    <w:p w:rsidR="00D925A8" w:rsidRPr="00D925A8" w:rsidRDefault="00D925A8" w:rsidP="00D925A8">
      <w:pPr>
        <w:spacing w:afterLines="50" w:after="120"/>
        <w:ind w:leftChars="113" w:left="426" w:hangingChars="100" w:hanging="200"/>
        <w:jc w:val="both"/>
        <w:rPr>
          <w:rFonts w:ascii="Calibri" w:eastAsia="宋体" w:hAnsi="Calibri" w:cs="Arial"/>
          <w:lang w:val="en-US" w:eastAsia="zh-CN"/>
        </w:rPr>
      </w:pPr>
      <w:r w:rsidRPr="00D925A8">
        <w:rPr>
          <w:rFonts w:ascii="Calibri" w:eastAsia="宋体" w:hAnsi="Calibri" w:cs="Arial"/>
          <w:lang w:val="en-US" w:eastAsia="zh-CN"/>
        </w:rPr>
        <w:t>-  Option-1: still following the RAN4’s previous reply LS for measu</w:t>
      </w:r>
      <w:r>
        <w:rPr>
          <w:rFonts w:ascii="Calibri" w:eastAsia="宋体" w:hAnsi="Calibri" w:cs="Arial"/>
          <w:lang w:val="en-US" w:eastAsia="zh-CN"/>
        </w:rPr>
        <w:t xml:space="preserve">rement gap offset granularity: </w:t>
      </w:r>
      <w:r>
        <w:rPr>
          <w:rFonts w:ascii="Calibri" w:eastAsia="宋体" w:hAnsi="Calibri" w:cs="Arial" w:hint="eastAsia"/>
          <w:lang w:val="en-US" w:eastAsia="zh-CN"/>
        </w:rPr>
        <w:br/>
      </w:r>
      <w:r w:rsidRPr="00D925A8">
        <w:rPr>
          <w:rFonts w:ascii="Calibri" w:eastAsia="宋体" w:hAnsi="Calibri" w:cs="Arial"/>
          <w:lang w:val="en-US" w:eastAsia="zh-CN"/>
        </w:rPr>
        <w:t xml:space="preserve">i.e., Measurement Gap offset should be configurable with granularity based on the maximum slot length of all the UE serving cells which have configured the gap. </w:t>
      </w:r>
    </w:p>
    <w:p w:rsidR="00D925A8" w:rsidRPr="00D925A8" w:rsidRDefault="00D925A8" w:rsidP="00D925A8">
      <w:pPr>
        <w:spacing w:afterLines="50" w:after="120"/>
        <w:ind w:leftChars="113" w:left="226"/>
        <w:jc w:val="both"/>
        <w:rPr>
          <w:rFonts w:ascii="Calibri" w:eastAsia="宋体" w:hAnsi="Calibri" w:cs="Arial"/>
          <w:lang w:val="en-US" w:eastAsia="zh-CN"/>
        </w:rPr>
      </w:pPr>
      <w:r w:rsidRPr="00D925A8">
        <w:rPr>
          <w:rFonts w:ascii="Calibri" w:eastAsia="宋体" w:hAnsi="Calibri" w:cs="Arial"/>
          <w:lang w:val="en-US" w:eastAsia="zh-CN"/>
        </w:rPr>
        <w:t xml:space="preserve">- </w:t>
      </w:r>
      <w:r>
        <w:rPr>
          <w:rFonts w:ascii="Calibri" w:eastAsia="宋体" w:hAnsi="Calibri" w:cs="Arial" w:hint="eastAsia"/>
          <w:lang w:val="en-US" w:eastAsia="zh-CN"/>
        </w:rPr>
        <w:t xml:space="preserve"> </w:t>
      </w:r>
      <w:r w:rsidRPr="00D925A8">
        <w:rPr>
          <w:rFonts w:ascii="Calibri" w:eastAsia="宋体" w:hAnsi="Calibri" w:cs="Arial"/>
          <w:lang w:val="en-US" w:eastAsia="zh-CN"/>
        </w:rPr>
        <w:t>Option-2: use 1bit indication for timing advance (0.5ms or 0.25ms)</w:t>
      </w:r>
    </w:p>
    <w:p w:rsidR="00D925A8" w:rsidRDefault="00D925A8" w:rsidP="00D925A8">
      <w:pPr>
        <w:spacing w:afterLines="50" w:after="120"/>
        <w:ind w:leftChars="113" w:left="226"/>
        <w:jc w:val="both"/>
        <w:rPr>
          <w:rFonts w:ascii="Calibri" w:eastAsia="宋体" w:hAnsi="Calibri" w:cs="Arial"/>
          <w:lang w:val="en-US" w:eastAsia="zh-CN"/>
        </w:rPr>
      </w:pPr>
      <w:r w:rsidRPr="00D925A8">
        <w:rPr>
          <w:rFonts w:ascii="Calibri" w:eastAsia="宋体" w:hAnsi="Calibri" w:cs="Arial"/>
          <w:lang w:val="en-US" w:eastAsia="zh-CN"/>
        </w:rPr>
        <w:t xml:space="preserve">- </w:t>
      </w:r>
      <w:r>
        <w:rPr>
          <w:rFonts w:ascii="Calibri" w:eastAsia="宋体" w:hAnsi="Calibri" w:cs="Arial" w:hint="eastAsia"/>
          <w:lang w:val="en-US" w:eastAsia="zh-CN"/>
        </w:rPr>
        <w:t xml:space="preserve"> </w:t>
      </w:r>
      <w:r w:rsidRPr="00D925A8">
        <w:rPr>
          <w:rFonts w:ascii="Calibri" w:eastAsia="宋体" w:hAnsi="Calibri" w:cs="Arial"/>
          <w:lang w:val="en-US" w:eastAsia="zh-CN"/>
        </w:rPr>
        <w:t>Option-3: fixed UE b</w:t>
      </w:r>
      <w:r>
        <w:rPr>
          <w:rFonts w:ascii="Calibri" w:eastAsia="宋体" w:hAnsi="Calibri" w:cs="Arial"/>
          <w:lang w:val="en-US" w:eastAsia="zh-CN"/>
        </w:rPr>
        <w:t>ehavior under certain condition</w:t>
      </w:r>
      <w:r>
        <w:rPr>
          <w:rFonts w:ascii="Calibri" w:eastAsia="宋体" w:hAnsi="Calibri" w:cs="Arial" w:hint="eastAsia"/>
          <w:lang w:val="en-US" w:eastAsia="zh-CN"/>
        </w:rPr>
        <w:t xml:space="preserve">. </w:t>
      </w:r>
    </w:p>
    <w:p w:rsidR="00D925A8" w:rsidRDefault="00D925A8"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RAN4 discussion, the above option-2 is adopted with the following agreement captured:</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325137" w:rsidRPr="002C416D" w:rsidTr="00FD3514">
        <w:trPr>
          <w:trHeight w:val="1106"/>
        </w:trPr>
        <w:tc>
          <w:tcPr>
            <w:tcW w:w="8930" w:type="dxa"/>
          </w:tcPr>
          <w:p w:rsidR="00D925A8" w:rsidRPr="00D925A8" w:rsidRDefault="00D925A8" w:rsidP="00D925A8">
            <w:pPr>
              <w:pStyle w:val="ListParagraph"/>
              <w:numPr>
                <w:ilvl w:val="0"/>
                <w:numId w:val="4"/>
              </w:numPr>
              <w:overflowPunct w:val="0"/>
              <w:autoSpaceDE w:val="0"/>
              <w:autoSpaceDN w:val="0"/>
              <w:adjustRightInd w:val="0"/>
              <w:ind w:firstLineChars="0"/>
              <w:rPr>
                <w:rFonts w:asciiTheme="minorHAnsi" w:hAnsiTheme="minorHAnsi"/>
                <w:sz w:val="18"/>
                <w:szCs w:val="36"/>
              </w:rPr>
            </w:pPr>
            <w:r w:rsidRPr="00D925A8">
              <w:rPr>
                <w:rFonts w:asciiTheme="minorHAnsi" w:hAnsiTheme="minorHAnsi"/>
                <w:sz w:val="18"/>
                <w:szCs w:val="36"/>
              </w:rPr>
              <w:t>The measurement gap timing offset granularity is fixed to 1ms for all the cases.</w:t>
            </w:r>
          </w:p>
          <w:p w:rsidR="00D925A8" w:rsidRPr="00D925A8" w:rsidRDefault="00D925A8" w:rsidP="00D925A8">
            <w:pPr>
              <w:pStyle w:val="ListParagraph"/>
              <w:numPr>
                <w:ilvl w:val="1"/>
                <w:numId w:val="4"/>
              </w:numPr>
              <w:overflowPunct w:val="0"/>
              <w:autoSpaceDE w:val="0"/>
              <w:autoSpaceDN w:val="0"/>
              <w:adjustRightInd w:val="0"/>
              <w:ind w:firstLineChars="0"/>
              <w:rPr>
                <w:rFonts w:asciiTheme="minorHAnsi" w:hAnsiTheme="minorHAnsi"/>
                <w:sz w:val="18"/>
                <w:szCs w:val="36"/>
              </w:rPr>
            </w:pPr>
            <w:r w:rsidRPr="00D925A8">
              <w:rPr>
                <w:rFonts w:asciiTheme="minorHAnsi" w:hAnsiTheme="minorHAnsi"/>
                <w:sz w:val="18"/>
                <w:szCs w:val="36"/>
              </w:rPr>
              <w:t xml:space="preserve">1 bit indication to enable/disable X </w:t>
            </w:r>
            <w:proofErr w:type="spellStart"/>
            <w:r w:rsidRPr="00D925A8">
              <w:rPr>
                <w:rFonts w:asciiTheme="minorHAnsi" w:hAnsiTheme="minorHAnsi"/>
                <w:sz w:val="18"/>
                <w:szCs w:val="36"/>
              </w:rPr>
              <w:t>ms</w:t>
            </w:r>
            <w:proofErr w:type="spellEnd"/>
            <w:r w:rsidRPr="00D925A8">
              <w:rPr>
                <w:rFonts w:asciiTheme="minorHAnsi" w:hAnsiTheme="minorHAnsi"/>
                <w:sz w:val="18"/>
                <w:szCs w:val="36"/>
              </w:rPr>
              <w:t xml:space="preserve"> timing advance to the configured measurement gap timing is supported.</w:t>
            </w:r>
          </w:p>
          <w:p w:rsidR="00D925A8" w:rsidRPr="00D925A8" w:rsidRDefault="00D925A8" w:rsidP="00D925A8">
            <w:pPr>
              <w:pStyle w:val="ListParagraph"/>
              <w:numPr>
                <w:ilvl w:val="2"/>
                <w:numId w:val="4"/>
              </w:numPr>
              <w:overflowPunct w:val="0"/>
              <w:autoSpaceDE w:val="0"/>
              <w:autoSpaceDN w:val="0"/>
              <w:adjustRightInd w:val="0"/>
              <w:ind w:firstLineChars="0"/>
              <w:rPr>
                <w:rFonts w:asciiTheme="minorHAnsi" w:hAnsiTheme="minorHAnsi"/>
                <w:sz w:val="18"/>
                <w:szCs w:val="36"/>
              </w:rPr>
            </w:pPr>
            <w:r w:rsidRPr="00D925A8">
              <w:rPr>
                <w:rFonts w:asciiTheme="minorHAnsi" w:hAnsiTheme="minorHAnsi"/>
                <w:sz w:val="18"/>
                <w:szCs w:val="36"/>
              </w:rPr>
              <w:t>For per-UE-gap or per-FR-gap for FR1, X = 0.5</w:t>
            </w:r>
          </w:p>
          <w:p w:rsidR="00D925A8" w:rsidRPr="00D925A8" w:rsidRDefault="00D925A8" w:rsidP="00D925A8">
            <w:pPr>
              <w:pStyle w:val="ListParagraph"/>
              <w:numPr>
                <w:ilvl w:val="2"/>
                <w:numId w:val="4"/>
              </w:numPr>
              <w:overflowPunct w:val="0"/>
              <w:autoSpaceDE w:val="0"/>
              <w:autoSpaceDN w:val="0"/>
              <w:adjustRightInd w:val="0"/>
              <w:ind w:firstLineChars="0"/>
              <w:rPr>
                <w:rFonts w:asciiTheme="minorHAnsi" w:hAnsiTheme="minorHAnsi"/>
                <w:sz w:val="18"/>
                <w:szCs w:val="36"/>
              </w:rPr>
            </w:pPr>
            <w:r w:rsidRPr="00D925A8">
              <w:rPr>
                <w:rFonts w:asciiTheme="minorHAnsi" w:hAnsiTheme="minorHAnsi"/>
                <w:sz w:val="18"/>
                <w:szCs w:val="36"/>
              </w:rPr>
              <w:t>For per-FR-gap for FR2, X = 0.25</w:t>
            </w:r>
          </w:p>
          <w:p w:rsidR="00D925A8" w:rsidRPr="00D925A8" w:rsidRDefault="00D925A8" w:rsidP="00D925A8">
            <w:pPr>
              <w:pStyle w:val="ListParagraph"/>
              <w:numPr>
                <w:ilvl w:val="2"/>
                <w:numId w:val="4"/>
              </w:numPr>
              <w:overflowPunct w:val="0"/>
              <w:autoSpaceDE w:val="0"/>
              <w:autoSpaceDN w:val="0"/>
              <w:adjustRightInd w:val="0"/>
              <w:ind w:firstLineChars="0"/>
              <w:rPr>
                <w:rFonts w:asciiTheme="minorHAnsi" w:hAnsiTheme="minorHAnsi"/>
                <w:sz w:val="18"/>
                <w:szCs w:val="36"/>
              </w:rPr>
            </w:pPr>
            <w:r w:rsidRPr="00D925A8">
              <w:rPr>
                <w:rFonts w:asciiTheme="minorHAnsi" w:hAnsiTheme="minorHAnsi"/>
                <w:sz w:val="18"/>
                <w:szCs w:val="36"/>
              </w:rPr>
              <w:t>Detailed signaling design is up to RAN2</w:t>
            </w:r>
          </w:p>
          <w:p w:rsidR="00D925A8" w:rsidRPr="00D925A8" w:rsidRDefault="00D925A8" w:rsidP="00D925A8">
            <w:pPr>
              <w:pStyle w:val="ListParagraph"/>
              <w:numPr>
                <w:ilvl w:val="1"/>
                <w:numId w:val="4"/>
              </w:numPr>
              <w:overflowPunct w:val="0"/>
              <w:autoSpaceDE w:val="0"/>
              <w:autoSpaceDN w:val="0"/>
              <w:adjustRightInd w:val="0"/>
              <w:ind w:firstLineChars="0"/>
              <w:rPr>
                <w:rFonts w:asciiTheme="minorHAnsi" w:hAnsiTheme="minorHAnsi"/>
                <w:sz w:val="18"/>
                <w:szCs w:val="36"/>
              </w:rPr>
            </w:pPr>
            <w:r w:rsidRPr="00D925A8">
              <w:rPr>
                <w:rFonts w:asciiTheme="minorHAnsi" w:hAnsiTheme="minorHAnsi"/>
                <w:sz w:val="18"/>
                <w:szCs w:val="36"/>
              </w:rPr>
              <w:t>UE is not expected to transmit PUCCH/PUSCH or receive PDCCH/PDSCH on serving cell(s) in slot(s) partially overlapping with MG as well as in slot(s) fully overlapping with MG</w:t>
            </w:r>
          </w:p>
          <w:p w:rsidR="00325137" w:rsidRPr="002C416D" w:rsidRDefault="00D925A8" w:rsidP="00D925A8">
            <w:pPr>
              <w:pStyle w:val="ListParagraph"/>
              <w:widowControl/>
              <w:numPr>
                <w:ilvl w:val="1"/>
                <w:numId w:val="4"/>
              </w:numPr>
              <w:overflowPunct w:val="0"/>
              <w:autoSpaceDE w:val="0"/>
              <w:autoSpaceDN w:val="0"/>
              <w:adjustRightInd w:val="0"/>
              <w:ind w:firstLineChars="0"/>
              <w:jc w:val="left"/>
              <w:rPr>
                <w:rFonts w:asciiTheme="minorHAnsi" w:hAnsiTheme="minorHAnsi"/>
                <w:sz w:val="18"/>
                <w:szCs w:val="36"/>
              </w:rPr>
            </w:pPr>
            <w:r w:rsidRPr="00D925A8">
              <w:rPr>
                <w:rFonts w:asciiTheme="minorHAnsi" w:hAnsiTheme="minorHAnsi"/>
                <w:sz w:val="18"/>
                <w:szCs w:val="36"/>
              </w:rPr>
              <w:t>FFS: applicability of 0.5ms timing advance to MG when the MG affects LTE serving cell(s)</w:t>
            </w:r>
          </w:p>
        </w:tc>
      </w:tr>
    </w:tbl>
    <w:p w:rsidR="00325137" w:rsidRPr="00D925A8" w:rsidRDefault="00325137" w:rsidP="00325137">
      <w:pPr>
        <w:spacing w:afterLines="50" w:after="120"/>
        <w:jc w:val="both"/>
        <w:rPr>
          <w:rFonts w:ascii="Calibri" w:eastAsia="宋体" w:hAnsi="Calibri" w:cs="Arial"/>
          <w:lang w:val="en-US" w:eastAsia="zh-CN"/>
        </w:rPr>
      </w:pPr>
    </w:p>
    <w:bookmarkEnd w:id="0"/>
    <w:p w:rsidR="007907BF" w:rsidRDefault="00D925A8" w:rsidP="00D925A8">
      <w:pPr>
        <w:spacing w:afterLines="50" w:after="120"/>
        <w:jc w:val="both"/>
        <w:rPr>
          <w:rFonts w:ascii="Calibri" w:eastAsia="宋体" w:hAnsi="Calibri" w:cs="Arial"/>
          <w:lang w:val="en-US" w:eastAsia="zh-CN"/>
        </w:rPr>
      </w:pPr>
      <w:r w:rsidRPr="00D925A8">
        <w:rPr>
          <w:rFonts w:ascii="Calibri" w:eastAsia="宋体" w:hAnsi="Calibri" w:cs="Arial" w:hint="eastAsia"/>
          <w:lang w:val="en-US" w:eastAsia="zh-CN"/>
        </w:rPr>
        <w:t>In t</w:t>
      </w:r>
      <w:r>
        <w:rPr>
          <w:rFonts w:ascii="Calibri" w:eastAsia="宋体" w:hAnsi="Calibri" w:cs="Arial" w:hint="eastAsia"/>
          <w:lang w:val="en-US" w:eastAsia="zh-CN"/>
        </w:rPr>
        <w:t xml:space="preserve">his paper, we would like to further </w:t>
      </w:r>
      <w:r w:rsidR="00866DC5">
        <w:rPr>
          <w:rFonts w:ascii="Calibri" w:eastAsia="宋体" w:hAnsi="Calibri" w:cs="Arial"/>
          <w:lang w:val="en-US" w:eastAsia="zh-CN"/>
        </w:rPr>
        <w:t>discuss</w:t>
      </w:r>
      <w:r>
        <w:rPr>
          <w:rFonts w:ascii="Calibri" w:eastAsia="宋体" w:hAnsi="Calibri" w:cs="Arial" w:hint="eastAsia"/>
          <w:lang w:val="en-US" w:eastAsia="zh-CN"/>
        </w:rPr>
        <w:t xml:space="preserve"> the </w:t>
      </w:r>
      <w:r w:rsidR="00866DC5">
        <w:rPr>
          <w:rFonts w:ascii="Calibri" w:eastAsia="宋体" w:hAnsi="Calibri" w:cs="Arial" w:hint="eastAsia"/>
          <w:lang w:val="en-US" w:eastAsia="zh-CN"/>
        </w:rPr>
        <w:t xml:space="preserve">remaining part, i.e., the </w:t>
      </w:r>
      <w:r w:rsidR="00866DC5" w:rsidRPr="00866DC5">
        <w:rPr>
          <w:rFonts w:ascii="Calibri" w:eastAsia="宋体" w:hAnsi="Calibri" w:cs="Arial"/>
          <w:lang w:val="en-US" w:eastAsia="zh-CN"/>
        </w:rPr>
        <w:t>applicability of 0.5ms timing advance to MG when the MG affects LTE serving cell(s)</w:t>
      </w:r>
      <w:r w:rsidR="00866DC5">
        <w:rPr>
          <w:rFonts w:ascii="Calibri" w:eastAsia="宋体" w:hAnsi="Calibri" w:cs="Arial" w:hint="eastAsia"/>
          <w:lang w:val="en-US" w:eastAsia="zh-CN"/>
        </w:rPr>
        <w:t xml:space="preserve">. </w:t>
      </w:r>
    </w:p>
    <w:p w:rsidR="00AD098F" w:rsidRPr="00D925A8" w:rsidRDefault="00AD098F" w:rsidP="00D925A8">
      <w:pPr>
        <w:spacing w:afterLines="50" w:after="120"/>
        <w:jc w:val="both"/>
        <w:rPr>
          <w:rFonts w:ascii="Calibri" w:eastAsia="宋体" w:hAnsi="Calibri" w:cs="Arial"/>
          <w:lang w:val="en-US" w:eastAsia="zh-CN"/>
        </w:rPr>
      </w:pPr>
    </w:p>
    <w:p w:rsidR="0078235E" w:rsidRPr="00800318" w:rsidRDefault="002C416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2E2F10" w:rsidRDefault="00866DC5"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we </w:t>
      </w:r>
      <w:r>
        <w:rPr>
          <w:rFonts w:ascii="Calibri" w:eastAsia="宋体" w:hAnsi="Calibri" w:cs="Arial"/>
          <w:lang w:val="en-US" w:eastAsia="zh-CN"/>
        </w:rPr>
        <w:t>discussed</w:t>
      </w:r>
      <w:r>
        <w:rPr>
          <w:rFonts w:ascii="Calibri" w:eastAsia="宋体" w:hAnsi="Calibri" w:cs="Arial" w:hint="eastAsia"/>
          <w:lang w:val="en-US" w:eastAsia="zh-CN"/>
        </w:rPr>
        <w:t xml:space="preserve"> during the email discussion, </w:t>
      </w:r>
      <w:r w:rsidR="002E2F10">
        <w:rPr>
          <w:rFonts w:ascii="Calibri" w:eastAsia="宋体" w:hAnsi="Calibri" w:cs="Arial" w:hint="eastAsia"/>
          <w:lang w:val="en-US" w:eastAsia="zh-CN"/>
        </w:rPr>
        <w:t xml:space="preserve">if the impact on LTE is not considered, </w:t>
      </w:r>
      <w:r w:rsidR="005805AD">
        <w:rPr>
          <w:rFonts w:ascii="Calibri" w:eastAsia="宋体" w:hAnsi="Calibri" w:cs="Arial" w:hint="eastAsia"/>
          <w:lang w:val="en-US" w:eastAsia="zh-CN"/>
        </w:rPr>
        <w:t>network</w:t>
      </w:r>
      <w:r w:rsidR="005805AD">
        <w:rPr>
          <w:rFonts w:ascii="Calibri" w:eastAsia="宋体" w:hAnsi="Calibri" w:cs="Arial"/>
          <w:lang w:val="en-US" w:eastAsia="zh-CN"/>
        </w:rPr>
        <w:t>’</w:t>
      </w:r>
      <w:r w:rsidR="005805AD">
        <w:rPr>
          <w:rFonts w:ascii="Calibri" w:eastAsia="宋体" w:hAnsi="Calibri" w:cs="Arial" w:hint="eastAsia"/>
          <w:lang w:val="en-US" w:eastAsia="zh-CN"/>
        </w:rPr>
        <w:t>s</w:t>
      </w:r>
      <w:r w:rsidR="002E2F10">
        <w:rPr>
          <w:rFonts w:ascii="Calibri" w:eastAsia="宋体" w:hAnsi="Calibri" w:cs="Arial" w:hint="eastAsia"/>
          <w:lang w:val="en-US" w:eastAsia="zh-CN"/>
        </w:rPr>
        <w:t xml:space="preserve"> </w:t>
      </w:r>
      <w:r w:rsidR="005805AD">
        <w:rPr>
          <w:rFonts w:ascii="Calibri" w:eastAsia="宋体" w:hAnsi="Calibri" w:cs="Arial" w:hint="eastAsia"/>
          <w:lang w:val="en-US" w:eastAsia="zh-CN"/>
        </w:rPr>
        <w:t>proper</w:t>
      </w:r>
      <w:r w:rsidR="002E2F10">
        <w:rPr>
          <w:rFonts w:ascii="Calibri" w:eastAsia="宋体" w:hAnsi="Calibri" w:cs="Arial" w:hint="eastAsia"/>
          <w:lang w:val="en-US" w:eastAsia="zh-CN"/>
        </w:rPr>
        <w:t xml:space="preserve"> measurement gap timing advance </w:t>
      </w:r>
      <w:r w:rsidR="005805AD">
        <w:rPr>
          <w:rFonts w:ascii="Calibri" w:eastAsia="宋体" w:hAnsi="Calibri" w:cs="Arial" w:hint="eastAsia"/>
          <w:lang w:val="en-US" w:eastAsia="zh-CN"/>
        </w:rPr>
        <w:t>configuration</w:t>
      </w:r>
      <w:r w:rsidR="002E2F10">
        <w:rPr>
          <w:rFonts w:ascii="Calibri" w:eastAsia="宋体" w:hAnsi="Calibri" w:cs="Arial" w:hint="eastAsia"/>
          <w:lang w:val="en-US" w:eastAsia="zh-CN"/>
        </w:rPr>
        <w:t xml:space="preserve"> for </w:t>
      </w:r>
      <w:r w:rsidR="002E2F10" w:rsidRPr="002E2F10">
        <w:rPr>
          <w:rFonts w:ascii="Calibri" w:eastAsia="宋体" w:hAnsi="Calibri" w:cs="Arial"/>
          <w:lang w:val="en-US" w:eastAsia="zh-CN"/>
        </w:rPr>
        <w:t>per-FR-gap for FR1 or per-UE gap</w:t>
      </w:r>
      <w:r w:rsidR="00AD098F">
        <w:rPr>
          <w:rFonts w:ascii="Calibri" w:eastAsia="宋体" w:hAnsi="Calibri" w:cs="Arial" w:hint="eastAsia"/>
          <w:lang w:val="en-US" w:eastAsia="zh-CN"/>
        </w:rPr>
        <w:t xml:space="preserve"> can be summarized as in following Table 1. </w:t>
      </w:r>
    </w:p>
    <w:p w:rsidR="00EA6D65" w:rsidRPr="002E2F10" w:rsidRDefault="00EA6D65">
      <w:pPr>
        <w:spacing w:after="0"/>
        <w:rPr>
          <w:rFonts w:ascii="Calibri" w:eastAsia="宋体" w:hAnsi="Calibri" w:cs="Arial"/>
          <w:lang w:val="en-US" w:eastAsia="zh-CN"/>
        </w:rPr>
      </w:pPr>
    </w:p>
    <w:p w:rsidR="00DB2027" w:rsidRPr="00AD098F" w:rsidRDefault="006200EE" w:rsidP="006200EE">
      <w:pPr>
        <w:spacing w:afterLines="50" w:after="120"/>
        <w:jc w:val="center"/>
        <w:rPr>
          <w:rFonts w:ascii="Calibri" w:eastAsia="宋体" w:hAnsi="Calibri" w:cs="Arial"/>
          <w:b/>
          <w:lang w:val="en-US" w:eastAsia="zh-CN"/>
        </w:rPr>
      </w:pPr>
      <w:proofErr w:type="gramStart"/>
      <w:r w:rsidRPr="00AD098F">
        <w:rPr>
          <w:rFonts w:ascii="Calibri" w:eastAsia="宋体" w:hAnsi="Calibri" w:cs="Arial" w:hint="eastAsia"/>
          <w:b/>
          <w:lang w:val="en-US" w:eastAsia="zh-CN"/>
        </w:rPr>
        <w:t>Table 1.</w:t>
      </w:r>
      <w:proofErr w:type="gramEnd"/>
      <w:r w:rsidRPr="00AD098F">
        <w:rPr>
          <w:rFonts w:ascii="Calibri" w:eastAsia="宋体" w:hAnsi="Calibri" w:cs="Arial" w:hint="eastAsia"/>
          <w:b/>
          <w:lang w:val="en-US" w:eastAsia="zh-CN"/>
        </w:rPr>
        <w:t xml:space="preserve"> </w:t>
      </w:r>
      <w:r w:rsidR="005805AD">
        <w:rPr>
          <w:rFonts w:ascii="Calibri" w:eastAsia="宋体" w:hAnsi="Calibri" w:cs="Arial" w:hint="eastAsia"/>
          <w:b/>
          <w:lang w:val="en-US" w:eastAsia="zh-CN"/>
        </w:rPr>
        <w:t xml:space="preserve">Proper </w:t>
      </w:r>
      <w:r w:rsidR="00AD098F" w:rsidRPr="00AD098F">
        <w:rPr>
          <w:rFonts w:ascii="Calibri" w:eastAsia="宋体" w:hAnsi="Calibri" w:cs="Arial" w:hint="eastAsia"/>
          <w:b/>
          <w:lang w:val="en-US" w:eastAsia="zh-CN"/>
        </w:rPr>
        <w:t xml:space="preserve">Measurement Gap Timing Advance </w:t>
      </w:r>
      <w:r w:rsidR="005805AD">
        <w:rPr>
          <w:rFonts w:ascii="Calibri" w:eastAsia="宋体" w:hAnsi="Calibri" w:cs="Arial" w:hint="eastAsia"/>
          <w:b/>
          <w:lang w:val="en-US" w:eastAsia="zh-CN"/>
        </w:rPr>
        <w:t>Configuration for NW</w:t>
      </w:r>
    </w:p>
    <w:tbl>
      <w:tblPr>
        <w:tblStyle w:val="TableGrid3"/>
        <w:tblW w:w="0" w:type="auto"/>
        <w:tblLook w:val="04A0" w:firstRow="1" w:lastRow="0" w:firstColumn="1" w:lastColumn="0" w:noHBand="0" w:noVBand="1"/>
      </w:tblPr>
      <w:tblGrid>
        <w:gridCol w:w="1101"/>
        <w:gridCol w:w="1134"/>
        <w:gridCol w:w="1275"/>
        <w:gridCol w:w="1843"/>
        <w:gridCol w:w="4504"/>
      </w:tblGrid>
      <w:tr w:rsidR="00AD098F" w:rsidRPr="00AD098F" w:rsidTr="00AD098F">
        <w:trPr>
          <w:cnfStyle w:val="100000000000" w:firstRow="1" w:lastRow="0" w:firstColumn="0" w:lastColumn="0" w:oddVBand="0" w:evenVBand="0" w:oddHBand="0" w:evenHBand="0" w:firstRowFirstColumn="0" w:firstRowLastColumn="0" w:lastRowFirstColumn="0" w:lastRowLastColumn="0"/>
          <w:trHeight w:val="567"/>
        </w:trPr>
        <w:tc>
          <w:tcPr>
            <w:cnfStyle w:val="000000000100" w:firstRow="0" w:lastRow="0" w:firstColumn="0" w:lastColumn="0" w:oddVBand="0" w:evenVBand="0" w:oddHBand="0" w:evenHBand="0" w:firstRowFirstColumn="1" w:firstRowLastColumn="0" w:lastRowFirstColumn="0" w:lastRowLastColumn="0"/>
            <w:tcW w:w="1101" w:type="dxa"/>
            <w:tcBorders>
              <w:top w:val="single" w:sz="4" w:space="0" w:color="auto"/>
              <w:left w:val="single" w:sz="4" w:space="0" w:color="auto"/>
              <w:bottom w:val="single" w:sz="4" w:space="0" w:color="auto"/>
              <w:right w:val="single" w:sz="4" w:space="0" w:color="auto"/>
            </w:tcBorders>
            <w:vAlign w:val="center"/>
          </w:tcPr>
          <w:p w:rsidR="002E2F10" w:rsidRPr="00AD098F" w:rsidRDefault="002E2F10" w:rsidP="00AD098F">
            <w:pPr>
              <w:spacing w:after="0"/>
              <w:jc w:val="both"/>
              <w:rPr>
                <w:rFonts w:ascii="Calibri" w:hAnsi="Calibri"/>
                <w:b/>
                <w:sz w:val="16"/>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2E2F10" w:rsidRPr="00AD098F" w:rsidRDefault="002E2F10" w:rsidP="00AD098F">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
                <w:sz w:val="16"/>
                <w:lang w:eastAsia="zh-CN"/>
              </w:rPr>
            </w:pPr>
            <w:r w:rsidRPr="00AD098F">
              <w:rPr>
                <w:rFonts w:ascii="Calibri" w:eastAsiaTheme="minorEastAsia" w:hAnsi="Calibri" w:hint="eastAsia"/>
                <w:b/>
                <w:sz w:val="16"/>
                <w:lang w:eastAsia="zh-CN"/>
              </w:rPr>
              <w:t>MGL</w:t>
            </w:r>
          </w:p>
        </w:tc>
        <w:tc>
          <w:tcPr>
            <w:tcW w:w="1275" w:type="dxa"/>
            <w:tcBorders>
              <w:top w:val="single" w:sz="4" w:space="0" w:color="auto"/>
              <w:left w:val="single" w:sz="4" w:space="0" w:color="auto"/>
              <w:bottom w:val="single" w:sz="4" w:space="0" w:color="auto"/>
              <w:right w:val="single" w:sz="4" w:space="0" w:color="auto"/>
            </w:tcBorders>
            <w:vAlign w:val="center"/>
          </w:tcPr>
          <w:p w:rsidR="002E2F10" w:rsidRPr="00AD098F" w:rsidRDefault="002E2F10" w:rsidP="00AD098F">
            <w:pPr>
              <w:spacing w:after="0"/>
              <w:jc w:val="both"/>
              <w:cnfStyle w:val="100000000000" w:firstRow="1" w:lastRow="0" w:firstColumn="0" w:lastColumn="0" w:oddVBand="0" w:evenVBand="0" w:oddHBand="0" w:evenHBand="0" w:firstRowFirstColumn="0" w:firstRowLastColumn="0" w:lastRowFirstColumn="0" w:lastRowLastColumn="0"/>
              <w:rPr>
                <w:rFonts w:ascii="Calibri" w:eastAsiaTheme="minorEastAsia" w:hAnsi="Calibri"/>
                <w:b/>
                <w:sz w:val="16"/>
                <w:lang w:eastAsia="zh-CN"/>
              </w:rPr>
            </w:pPr>
            <w:r w:rsidRPr="00AD098F">
              <w:rPr>
                <w:rFonts w:ascii="Calibri" w:eastAsiaTheme="minorEastAsia" w:hAnsi="Calibri" w:hint="eastAsia"/>
                <w:b/>
                <w:sz w:val="16"/>
                <w:lang w:eastAsia="zh-CN"/>
              </w:rPr>
              <w:t>STMC duration</w:t>
            </w:r>
          </w:p>
        </w:tc>
        <w:tc>
          <w:tcPr>
            <w:tcW w:w="1843" w:type="dxa"/>
            <w:tcBorders>
              <w:top w:val="single" w:sz="4" w:space="0" w:color="auto"/>
              <w:left w:val="single" w:sz="4" w:space="0" w:color="auto"/>
              <w:bottom w:val="single" w:sz="4" w:space="0" w:color="auto"/>
              <w:right w:val="single" w:sz="4" w:space="0" w:color="auto"/>
            </w:tcBorders>
            <w:vAlign w:val="center"/>
          </w:tcPr>
          <w:p w:rsidR="002E2F10" w:rsidRPr="00AD098F" w:rsidRDefault="005805AD" w:rsidP="005805AD">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
                <w:sz w:val="16"/>
                <w:lang w:eastAsia="zh-CN"/>
              </w:rPr>
            </w:pPr>
            <w:r>
              <w:rPr>
                <w:rFonts w:ascii="Calibri" w:eastAsiaTheme="minorEastAsia" w:hAnsi="Calibri" w:hint="eastAsia"/>
                <w:b/>
                <w:sz w:val="16"/>
                <w:lang w:eastAsia="zh-CN"/>
              </w:rPr>
              <w:t>Proper NW configuration</w:t>
            </w:r>
            <w:r w:rsidR="002E2F10" w:rsidRPr="00AD098F">
              <w:rPr>
                <w:rFonts w:ascii="Calibri" w:eastAsiaTheme="minorEastAsia" w:hAnsi="Calibri"/>
                <w:b/>
                <w:sz w:val="16"/>
                <w:lang w:eastAsia="zh-CN"/>
              </w:rPr>
              <w:t xml:space="preserve"> for </w:t>
            </w:r>
            <w:r>
              <w:rPr>
                <w:rFonts w:ascii="Calibri" w:eastAsiaTheme="minorEastAsia" w:hAnsi="Calibri" w:hint="eastAsia"/>
                <w:b/>
                <w:sz w:val="16"/>
                <w:lang w:eastAsia="zh-CN"/>
              </w:rPr>
              <w:t xml:space="preserve">MG </w:t>
            </w:r>
            <w:r w:rsidR="002E2F10" w:rsidRPr="00AD098F">
              <w:rPr>
                <w:rFonts w:ascii="Calibri" w:eastAsiaTheme="minorEastAsia" w:hAnsi="Calibri"/>
                <w:b/>
                <w:sz w:val="16"/>
                <w:lang w:eastAsia="zh-CN"/>
              </w:rPr>
              <w:t>timing advance</w:t>
            </w:r>
          </w:p>
        </w:tc>
        <w:tc>
          <w:tcPr>
            <w:tcW w:w="4504" w:type="dxa"/>
            <w:tcBorders>
              <w:top w:val="single" w:sz="4" w:space="0" w:color="auto"/>
              <w:left w:val="single" w:sz="4" w:space="0" w:color="auto"/>
              <w:bottom w:val="single" w:sz="4" w:space="0" w:color="auto"/>
              <w:right w:val="single" w:sz="4" w:space="0" w:color="auto"/>
            </w:tcBorders>
            <w:vAlign w:val="center"/>
          </w:tcPr>
          <w:p w:rsidR="002E2F10" w:rsidRPr="00AD098F" w:rsidRDefault="002E2F10" w:rsidP="00AD098F">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
                <w:sz w:val="16"/>
                <w:lang w:eastAsia="zh-CN"/>
              </w:rPr>
            </w:pPr>
            <w:r w:rsidRPr="00AD098F">
              <w:rPr>
                <w:rFonts w:ascii="Calibri" w:eastAsiaTheme="minorEastAsia" w:hAnsi="Calibri" w:hint="eastAsia"/>
                <w:b/>
                <w:sz w:val="16"/>
                <w:lang w:eastAsia="zh-CN"/>
              </w:rPr>
              <w:t>Comment</w:t>
            </w:r>
          </w:p>
        </w:tc>
      </w:tr>
      <w:tr w:rsidR="00AD098F" w:rsidRPr="007E0337" w:rsidTr="00AD098F">
        <w:trPr>
          <w:trHeight w:val="567"/>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AD098F">
            <w:pPr>
              <w:spacing w:after="0"/>
              <w:jc w:val="both"/>
              <w:rPr>
                <w:rFonts w:ascii="Calibri" w:eastAsia="宋体" w:hAnsi="Calibri" w:cs="Arial"/>
                <w:sz w:val="16"/>
                <w:szCs w:val="21"/>
              </w:rPr>
            </w:pPr>
            <w:r w:rsidRPr="007E0337">
              <w:rPr>
                <w:rFonts w:ascii="Calibri" w:hAnsi="Calibri"/>
                <w:sz w:val="16"/>
                <w:lang w:eastAsia="ja-JP"/>
              </w:rPr>
              <w:t>per-FR-gap for FR1 or per-UE gap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宋体" w:hAnsi="Calibri" w:cs="Arial"/>
                <w:sz w:val="16"/>
                <w:szCs w:val="21"/>
              </w:rPr>
            </w:pPr>
            <w:r w:rsidRPr="007E0337">
              <w:rPr>
                <w:rFonts w:ascii="Calibri" w:hAnsi="Calibri"/>
                <w:sz w:val="16"/>
              </w:rPr>
              <w:t>MGL = 3ms</w:t>
            </w:r>
          </w:p>
        </w:tc>
        <w:tc>
          <w:tcPr>
            <w:tcW w:w="1275"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宋体" w:hAnsi="Calibri" w:cs="Arial"/>
                <w:sz w:val="16"/>
                <w:szCs w:val="21"/>
              </w:rPr>
            </w:pPr>
            <w:r w:rsidRPr="007E0337">
              <w:rPr>
                <w:rFonts w:ascii="Calibri" w:hAnsi="Calibri"/>
                <w:sz w:val="16"/>
              </w:rPr>
              <w:t>SMTC = 1ms</w:t>
            </w:r>
          </w:p>
        </w:tc>
        <w:tc>
          <w:tcPr>
            <w:tcW w:w="1843"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5805AD">
            <w:pPr>
              <w:spacing w:after="0"/>
              <w:jc w:val="center"/>
              <w:rPr>
                <w:rFonts w:ascii="Calibri" w:eastAsia="宋体" w:hAnsi="Calibri" w:cs="Arial"/>
                <w:sz w:val="16"/>
                <w:szCs w:val="21"/>
              </w:rPr>
            </w:pPr>
            <w:r w:rsidRPr="007E0337">
              <w:rPr>
                <w:rFonts w:ascii="Calibri" w:hAnsi="Calibri"/>
                <w:sz w:val="16"/>
              </w:rPr>
              <w:t>TA should be avoided</w:t>
            </w:r>
          </w:p>
        </w:tc>
        <w:tc>
          <w:tcPr>
            <w:tcW w:w="4504"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AD098F">
            <w:pPr>
              <w:spacing w:after="0"/>
              <w:jc w:val="both"/>
              <w:rPr>
                <w:rFonts w:ascii="Calibri" w:hAnsi="Calibri" w:cs="Arial"/>
                <w:sz w:val="16"/>
                <w:szCs w:val="21"/>
              </w:rPr>
            </w:pPr>
            <w:r w:rsidRPr="007E0337">
              <w:rPr>
                <w:rFonts w:ascii="Calibri" w:hAnsi="Calibri"/>
                <w:sz w:val="16"/>
              </w:rPr>
              <w:t>0.5ms timing advance should be avoided, otherwise:</w:t>
            </w:r>
          </w:p>
          <w:p w:rsidR="002E2F10" w:rsidRPr="007E0337" w:rsidRDefault="002E2F10" w:rsidP="00AD098F">
            <w:pPr>
              <w:spacing w:after="0"/>
              <w:ind w:leftChars="100" w:left="200"/>
              <w:jc w:val="both"/>
              <w:rPr>
                <w:rFonts w:ascii="Calibri" w:eastAsia="宋体" w:hAnsi="Calibri" w:cs="Arial"/>
                <w:sz w:val="16"/>
                <w:szCs w:val="21"/>
              </w:rPr>
            </w:pPr>
            <w:r w:rsidRPr="007E0337">
              <w:rPr>
                <w:rFonts w:ascii="Calibri" w:hAnsi="Calibri"/>
                <w:sz w:val="16"/>
              </w:rPr>
              <w:t>-  One more slot is impacted (15kHz SCS)</w:t>
            </w:r>
          </w:p>
        </w:tc>
      </w:tr>
      <w:tr w:rsidR="00AD098F" w:rsidRPr="007E0337" w:rsidTr="00A56276">
        <w:trPr>
          <w:trHeight w:val="56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AD098F">
            <w:pPr>
              <w:spacing w:after="0"/>
              <w:jc w:val="both"/>
              <w:rPr>
                <w:rFonts w:ascii="Calibri" w:eastAsia="宋体" w:hAnsi="Calibri" w:cs="Arial"/>
                <w:sz w:val="16"/>
                <w:szCs w:val="21"/>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宋体" w:hAnsi="Calibri" w:cs="Arial"/>
                <w:sz w:val="16"/>
                <w:szCs w:val="21"/>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宋体" w:hAnsi="Calibri" w:cs="Arial"/>
                <w:sz w:val="16"/>
                <w:szCs w:val="21"/>
              </w:rPr>
            </w:pPr>
            <w:r w:rsidRPr="007E0337">
              <w:rPr>
                <w:rFonts w:ascii="Calibri" w:hAnsi="Calibri"/>
                <w:sz w:val="16"/>
              </w:rPr>
              <w:t>SMTC = 2ms</w:t>
            </w:r>
          </w:p>
        </w:tc>
        <w:tc>
          <w:tcPr>
            <w:tcW w:w="184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2E2F10" w:rsidRPr="007E0337" w:rsidRDefault="002E2F10" w:rsidP="005805AD">
            <w:pPr>
              <w:spacing w:after="0"/>
              <w:jc w:val="center"/>
              <w:rPr>
                <w:rFonts w:ascii="Calibri" w:eastAsia="宋体" w:hAnsi="Calibri" w:cs="Arial"/>
                <w:sz w:val="16"/>
                <w:szCs w:val="21"/>
              </w:rPr>
            </w:pPr>
            <w:r w:rsidRPr="007E0337">
              <w:rPr>
                <w:rFonts w:ascii="Calibri" w:hAnsi="Calibri"/>
                <w:sz w:val="16"/>
              </w:rPr>
              <w:t>0.5ms TA needed</w:t>
            </w:r>
          </w:p>
        </w:tc>
        <w:tc>
          <w:tcPr>
            <w:tcW w:w="450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2E2F10" w:rsidRPr="007E0337" w:rsidRDefault="002E2F10" w:rsidP="00AD098F">
            <w:pPr>
              <w:spacing w:after="0"/>
              <w:jc w:val="both"/>
              <w:rPr>
                <w:rFonts w:ascii="Calibri" w:hAnsi="Calibri" w:cs="Arial"/>
                <w:sz w:val="16"/>
                <w:szCs w:val="21"/>
              </w:rPr>
            </w:pPr>
            <w:r w:rsidRPr="007E0337">
              <w:rPr>
                <w:rFonts w:ascii="Calibri" w:hAnsi="Calibri"/>
                <w:sz w:val="16"/>
              </w:rPr>
              <w:t>0.5ms timing advance is needed, otherwise:</w:t>
            </w:r>
          </w:p>
          <w:p w:rsidR="002E2F10" w:rsidRPr="007E0337" w:rsidRDefault="002E2F10" w:rsidP="00AD098F">
            <w:pPr>
              <w:spacing w:after="0"/>
              <w:ind w:leftChars="100" w:left="200"/>
              <w:jc w:val="both"/>
              <w:rPr>
                <w:rFonts w:ascii="Calibri" w:eastAsia="宋体" w:hAnsi="Calibri" w:cs="Arial"/>
                <w:sz w:val="16"/>
                <w:szCs w:val="21"/>
              </w:rPr>
            </w:pPr>
            <w:r w:rsidRPr="007E0337">
              <w:rPr>
                <w:rFonts w:ascii="Calibri" w:hAnsi="Calibri"/>
                <w:sz w:val="16"/>
              </w:rPr>
              <w:t>-  4ms MGL should be used, and thus more interruption.</w:t>
            </w:r>
          </w:p>
        </w:tc>
      </w:tr>
      <w:tr w:rsidR="00AD098F" w:rsidRPr="007E0337" w:rsidTr="00A56276">
        <w:trPr>
          <w:trHeight w:val="56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AD098F">
            <w:pPr>
              <w:spacing w:after="0"/>
              <w:jc w:val="both"/>
              <w:rPr>
                <w:rFonts w:ascii="Calibri" w:eastAsia="宋体" w:hAnsi="Calibri" w:cs="Arial"/>
                <w:sz w:val="16"/>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Theme="minorEastAsia" w:hAnsi="Calibri" w:cs="Arial"/>
                <w:sz w:val="16"/>
                <w:szCs w:val="21"/>
                <w:lang w:eastAsia="zh-CN"/>
              </w:rPr>
            </w:pPr>
            <w:r w:rsidRPr="007E0337">
              <w:rPr>
                <w:rFonts w:ascii="Calibri" w:hAnsi="Calibri"/>
                <w:sz w:val="16"/>
              </w:rPr>
              <w:t>MGL = 4ms</w:t>
            </w:r>
            <w:r w:rsidR="00AD098F" w:rsidRPr="007E0337">
              <w:rPr>
                <w:rFonts w:ascii="Calibri" w:eastAsiaTheme="minorEastAsia" w:hAnsi="Calibri" w:hint="eastAsia"/>
                <w:sz w:val="16"/>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Theme="minorEastAsia" w:hAnsi="Calibri" w:cs="Arial"/>
                <w:sz w:val="16"/>
                <w:szCs w:val="21"/>
                <w:lang w:eastAsia="zh-CN"/>
              </w:rPr>
            </w:pPr>
            <w:r w:rsidRPr="007E0337">
              <w:rPr>
                <w:rFonts w:ascii="Calibri" w:hAnsi="Calibri"/>
                <w:sz w:val="16"/>
              </w:rPr>
              <w:t>SMTC = 3ms</w:t>
            </w:r>
          </w:p>
        </w:tc>
        <w:tc>
          <w:tcPr>
            <w:tcW w:w="184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2E2F10" w:rsidRPr="007E0337" w:rsidRDefault="002E2F10" w:rsidP="005805AD">
            <w:pPr>
              <w:spacing w:after="0"/>
              <w:jc w:val="center"/>
              <w:rPr>
                <w:rFonts w:ascii="Calibri" w:eastAsia="宋体" w:hAnsi="Calibri" w:cs="Arial"/>
                <w:sz w:val="16"/>
                <w:szCs w:val="21"/>
              </w:rPr>
            </w:pPr>
            <w:r w:rsidRPr="007E0337">
              <w:rPr>
                <w:rFonts w:ascii="Calibri" w:hAnsi="Calibri"/>
                <w:sz w:val="16"/>
              </w:rPr>
              <w:t>0.5ms TA needed</w:t>
            </w:r>
          </w:p>
        </w:tc>
        <w:tc>
          <w:tcPr>
            <w:tcW w:w="450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2E2F10" w:rsidRPr="007E0337" w:rsidRDefault="002E2F10" w:rsidP="00AD098F">
            <w:pPr>
              <w:spacing w:after="0"/>
              <w:jc w:val="both"/>
              <w:rPr>
                <w:rFonts w:ascii="Calibri" w:hAnsi="Calibri" w:cs="Arial"/>
                <w:sz w:val="16"/>
                <w:szCs w:val="21"/>
              </w:rPr>
            </w:pPr>
            <w:r w:rsidRPr="007E0337">
              <w:rPr>
                <w:rFonts w:ascii="Calibri" w:hAnsi="Calibri"/>
                <w:sz w:val="16"/>
              </w:rPr>
              <w:t>0.5ms timing advance is needed, otherwise:</w:t>
            </w:r>
          </w:p>
          <w:p w:rsidR="002E2F10" w:rsidRPr="007E0337" w:rsidRDefault="002E2F10" w:rsidP="00AD098F">
            <w:pPr>
              <w:spacing w:after="0"/>
              <w:ind w:leftChars="100" w:left="200"/>
              <w:jc w:val="both"/>
              <w:rPr>
                <w:rFonts w:ascii="Calibri" w:eastAsia="宋体" w:hAnsi="Calibri" w:cs="Arial"/>
                <w:sz w:val="16"/>
                <w:szCs w:val="21"/>
              </w:rPr>
            </w:pPr>
            <w:r w:rsidRPr="007E0337">
              <w:rPr>
                <w:rFonts w:ascii="Calibri" w:hAnsi="Calibri"/>
                <w:sz w:val="16"/>
              </w:rPr>
              <w:t>-  6ms MGL should be used, and thus more interruption.</w:t>
            </w:r>
          </w:p>
        </w:tc>
      </w:tr>
      <w:tr w:rsidR="00AD098F" w:rsidRPr="007E0337" w:rsidTr="00AD098F">
        <w:trPr>
          <w:trHeight w:val="56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AD098F">
            <w:pPr>
              <w:spacing w:after="0"/>
              <w:jc w:val="both"/>
              <w:rPr>
                <w:rFonts w:ascii="Calibri" w:eastAsia="宋体" w:hAnsi="Calibri" w:cs="Arial"/>
                <w:sz w:val="16"/>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Theme="minorEastAsia" w:hAnsi="Calibri" w:cs="Arial"/>
                <w:sz w:val="16"/>
                <w:szCs w:val="21"/>
                <w:lang w:eastAsia="zh-CN"/>
              </w:rPr>
            </w:pPr>
            <w:r w:rsidRPr="007E0337">
              <w:rPr>
                <w:rFonts w:ascii="Calibri" w:hAnsi="Calibri"/>
                <w:sz w:val="16"/>
              </w:rPr>
              <w:t>MGL = 6ms</w:t>
            </w:r>
            <w:r w:rsidR="00AD098F" w:rsidRPr="007E0337">
              <w:rPr>
                <w:rFonts w:ascii="Calibri" w:eastAsiaTheme="minorEastAsia" w:hAnsi="Calibri" w:hint="eastAsia"/>
                <w:sz w:val="16"/>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Theme="minorEastAsia" w:hAnsi="Calibri" w:cs="Arial"/>
                <w:sz w:val="16"/>
                <w:szCs w:val="21"/>
                <w:lang w:eastAsia="zh-CN"/>
              </w:rPr>
            </w:pPr>
            <w:r w:rsidRPr="007E0337">
              <w:rPr>
                <w:rFonts w:ascii="Calibri" w:hAnsi="Calibri"/>
                <w:sz w:val="16"/>
              </w:rPr>
              <w:t>SMTC = 4ms</w:t>
            </w:r>
          </w:p>
        </w:tc>
        <w:tc>
          <w:tcPr>
            <w:tcW w:w="1843"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5805AD">
            <w:pPr>
              <w:spacing w:after="0"/>
              <w:jc w:val="center"/>
              <w:rPr>
                <w:rFonts w:ascii="Calibri" w:eastAsia="宋体" w:hAnsi="Calibri" w:cs="Arial"/>
                <w:sz w:val="16"/>
                <w:szCs w:val="21"/>
              </w:rPr>
            </w:pPr>
            <w:r w:rsidRPr="007E0337">
              <w:rPr>
                <w:rFonts w:ascii="Calibri" w:hAnsi="Calibri"/>
                <w:sz w:val="16"/>
              </w:rPr>
              <w:t>TA should be avoided</w:t>
            </w:r>
          </w:p>
        </w:tc>
        <w:tc>
          <w:tcPr>
            <w:tcW w:w="4504"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AD098F">
            <w:pPr>
              <w:spacing w:after="0"/>
              <w:jc w:val="both"/>
              <w:rPr>
                <w:rFonts w:ascii="Calibri" w:hAnsi="Calibri" w:cs="Arial"/>
                <w:sz w:val="16"/>
                <w:szCs w:val="21"/>
              </w:rPr>
            </w:pPr>
            <w:r w:rsidRPr="007E0337">
              <w:rPr>
                <w:rFonts w:ascii="Calibri" w:hAnsi="Calibri"/>
                <w:sz w:val="16"/>
              </w:rPr>
              <w:t>0.5ms timing advance should be avoided, otherwise:</w:t>
            </w:r>
          </w:p>
          <w:p w:rsidR="002E2F10" w:rsidRPr="007E0337" w:rsidRDefault="002E2F10" w:rsidP="00AD098F">
            <w:pPr>
              <w:spacing w:after="0"/>
              <w:ind w:leftChars="100" w:left="200"/>
              <w:jc w:val="both"/>
              <w:rPr>
                <w:rFonts w:ascii="Calibri" w:eastAsia="宋体" w:hAnsi="Calibri" w:cs="Arial"/>
                <w:sz w:val="16"/>
                <w:szCs w:val="21"/>
              </w:rPr>
            </w:pPr>
            <w:r w:rsidRPr="007E0337">
              <w:rPr>
                <w:rFonts w:ascii="Calibri" w:hAnsi="Calibri"/>
                <w:sz w:val="16"/>
              </w:rPr>
              <w:t>-  One more slot is impacted (15kHz SCS)</w:t>
            </w:r>
          </w:p>
        </w:tc>
      </w:tr>
      <w:tr w:rsidR="00AD098F" w:rsidRPr="007E0337" w:rsidTr="00A56276">
        <w:trPr>
          <w:trHeight w:val="56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AD098F">
            <w:pPr>
              <w:spacing w:after="0"/>
              <w:jc w:val="both"/>
              <w:rPr>
                <w:rFonts w:ascii="Calibri" w:eastAsia="宋体" w:hAnsi="Calibri" w:cs="Arial"/>
                <w:sz w:val="16"/>
                <w:szCs w:val="21"/>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宋体" w:hAnsi="Calibri" w:cs="Arial"/>
                <w:sz w:val="16"/>
                <w:szCs w:val="21"/>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E2F10" w:rsidRPr="007E0337" w:rsidRDefault="002E2F10" w:rsidP="003F0C74">
            <w:pPr>
              <w:spacing w:after="0"/>
              <w:jc w:val="center"/>
              <w:rPr>
                <w:rFonts w:ascii="Calibri" w:eastAsia="宋体" w:hAnsi="Calibri" w:cs="Arial"/>
                <w:sz w:val="16"/>
                <w:szCs w:val="21"/>
              </w:rPr>
            </w:pPr>
            <w:r w:rsidRPr="007E0337">
              <w:rPr>
                <w:rFonts w:ascii="Calibri" w:hAnsi="Calibri"/>
                <w:sz w:val="16"/>
              </w:rPr>
              <w:t>SMTC = 5ms</w:t>
            </w:r>
          </w:p>
        </w:tc>
        <w:tc>
          <w:tcPr>
            <w:tcW w:w="184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2E2F10" w:rsidRPr="007E0337" w:rsidRDefault="002E2F10" w:rsidP="005805AD">
            <w:pPr>
              <w:spacing w:after="0"/>
              <w:jc w:val="center"/>
              <w:rPr>
                <w:rFonts w:ascii="Calibri" w:eastAsia="宋体" w:hAnsi="Calibri" w:cs="Arial"/>
                <w:sz w:val="16"/>
                <w:szCs w:val="21"/>
              </w:rPr>
            </w:pPr>
            <w:r w:rsidRPr="007E0337">
              <w:rPr>
                <w:rFonts w:ascii="Calibri" w:hAnsi="Calibri"/>
                <w:sz w:val="16"/>
              </w:rPr>
              <w:t>0.5ms TA needed</w:t>
            </w:r>
          </w:p>
        </w:tc>
        <w:tc>
          <w:tcPr>
            <w:tcW w:w="450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2E2F10" w:rsidRPr="007E0337" w:rsidRDefault="002E2F10" w:rsidP="00AD098F">
            <w:pPr>
              <w:spacing w:after="0"/>
              <w:jc w:val="both"/>
              <w:rPr>
                <w:rFonts w:ascii="Calibri" w:hAnsi="Calibri" w:cs="Arial"/>
                <w:sz w:val="16"/>
                <w:szCs w:val="21"/>
              </w:rPr>
            </w:pPr>
            <w:r w:rsidRPr="007E0337">
              <w:rPr>
                <w:rFonts w:ascii="Calibri" w:hAnsi="Calibri"/>
                <w:sz w:val="16"/>
              </w:rPr>
              <w:t>0.5ms timing advanced is needed, otherwise:</w:t>
            </w:r>
          </w:p>
          <w:p w:rsidR="002E2F10" w:rsidRPr="007E0337" w:rsidRDefault="002E2F10" w:rsidP="00AD098F">
            <w:pPr>
              <w:spacing w:after="0"/>
              <w:ind w:leftChars="100" w:left="200"/>
              <w:jc w:val="both"/>
              <w:rPr>
                <w:rFonts w:ascii="Calibri" w:eastAsia="宋体" w:hAnsi="Calibri" w:cs="Arial"/>
                <w:sz w:val="16"/>
                <w:szCs w:val="21"/>
              </w:rPr>
            </w:pPr>
            <w:r w:rsidRPr="007E0337">
              <w:rPr>
                <w:rFonts w:ascii="Calibri" w:hAnsi="Calibri"/>
                <w:sz w:val="16"/>
              </w:rPr>
              <w:t>-  No MGL could guarantee 5ms SMTC window.</w:t>
            </w:r>
          </w:p>
        </w:tc>
      </w:tr>
      <w:tr w:rsidR="00AD098F" w:rsidRPr="007E0337" w:rsidTr="00EA2B45">
        <w:trPr>
          <w:trHeight w:val="567"/>
        </w:trPr>
        <w:tc>
          <w:tcPr>
            <w:tcW w:w="9857" w:type="dxa"/>
            <w:gridSpan w:val="5"/>
            <w:tcBorders>
              <w:top w:val="single" w:sz="4" w:space="0" w:color="auto"/>
              <w:left w:val="single" w:sz="4" w:space="0" w:color="auto"/>
              <w:bottom w:val="single" w:sz="4" w:space="0" w:color="auto"/>
              <w:right w:val="single" w:sz="4" w:space="0" w:color="auto"/>
            </w:tcBorders>
            <w:vAlign w:val="center"/>
          </w:tcPr>
          <w:p w:rsidR="00AD098F" w:rsidRPr="007E0337" w:rsidRDefault="00AD098F" w:rsidP="00AD098F">
            <w:pPr>
              <w:spacing w:after="0"/>
              <w:jc w:val="both"/>
              <w:rPr>
                <w:rFonts w:ascii="Calibri" w:eastAsiaTheme="minorEastAsia" w:hAnsi="Calibri"/>
                <w:sz w:val="16"/>
                <w:lang w:eastAsia="zh-CN"/>
              </w:rPr>
            </w:pPr>
            <w:r w:rsidRPr="007E0337">
              <w:rPr>
                <w:rFonts w:ascii="Calibri" w:eastAsiaTheme="minorEastAsia" w:hAnsi="Calibri" w:hint="eastAsia"/>
                <w:sz w:val="16"/>
                <w:lang w:eastAsia="zh-CN"/>
              </w:rPr>
              <w:t>* MGL = 4ms can also cover SMTC window smaller 3ms (i.e., 1ms, 2ms), no timing advance is expected</w:t>
            </w:r>
          </w:p>
          <w:p w:rsidR="00AD098F" w:rsidRPr="007E0337" w:rsidRDefault="00AD098F" w:rsidP="00AD098F">
            <w:pPr>
              <w:spacing w:after="0"/>
              <w:jc w:val="both"/>
              <w:rPr>
                <w:rFonts w:ascii="Calibri" w:eastAsiaTheme="minorEastAsia" w:hAnsi="Calibri"/>
                <w:sz w:val="16"/>
                <w:lang w:eastAsia="zh-CN"/>
              </w:rPr>
            </w:pPr>
            <w:r w:rsidRPr="007E0337">
              <w:rPr>
                <w:rFonts w:ascii="Calibri" w:eastAsiaTheme="minorEastAsia" w:hAnsi="Calibri" w:hint="eastAsia"/>
                <w:sz w:val="16"/>
                <w:lang w:eastAsia="zh-CN"/>
              </w:rPr>
              <w:t>** MGL = 6ms can also cover SMTC window smaller 4ms (i.e., 1ms, 2ms, 3ms), no timing advance is expected</w:t>
            </w:r>
          </w:p>
        </w:tc>
      </w:tr>
    </w:tbl>
    <w:p w:rsidR="00DB2027" w:rsidRPr="002E2F10" w:rsidRDefault="00DB2027" w:rsidP="00DB2027">
      <w:pPr>
        <w:spacing w:afterLines="50" w:after="120"/>
        <w:jc w:val="both"/>
        <w:rPr>
          <w:rFonts w:ascii="Calibri" w:eastAsia="宋体" w:hAnsi="Calibri" w:cs="Arial"/>
          <w:lang w:eastAsia="zh-CN"/>
        </w:rPr>
      </w:pPr>
    </w:p>
    <w:p w:rsidR="003F0C74" w:rsidRDefault="003F0C74" w:rsidP="00DB2027">
      <w:pPr>
        <w:spacing w:afterLines="50" w:after="120"/>
        <w:jc w:val="both"/>
        <w:rPr>
          <w:rFonts w:ascii="Calibri" w:eastAsia="宋体" w:hAnsi="Calibri" w:cs="Arial"/>
          <w:lang w:eastAsia="zh-CN"/>
        </w:rPr>
      </w:pPr>
      <w:r>
        <w:rPr>
          <w:rFonts w:ascii="Calibri" w:eastAsia="宋体" w:hAnsi="Calibri" w:cs="Arial" w:hint="eastAsia"/>
          <w:lang w:eastAsia="zh-CN"/>
        </w:rPr>
        <w:t>Considering the applicability rule defined for EN-DC</w:t>
      </w:r>
      <w:r w:rsidR="00397D72">
        <w:rPr>
          <w:rFonts w:ascii="Calibri" w:eastAsia="宋体" w:hAnsi="Calibri" w:cs="Arial" w:hint="eastAsia"/>
          <w:lang w:eastAsia="zh-CN"/>
        </w:rPr>
        <w:t xml:space="preserve"> below, the applicability rule for performing measurement on E-UTRA measurement object, and also the resultant </w:t>
      </w:r>
      <w:r w:rsidR="00397D72">
        <w:rPr>
          <w:rFonts w:ascii="Calibri" w:eastAsia="宋体" w:hAnsi="Calibri" w:cs="Arial"/>
          <w:lang w:eastAsia="zh-CN"/>
        </w:rPr>
        <w:t>impact</w:t>
      </w:r>
      <w:r w:rsidR="00397D72">
        <w:rPr>
          <w:rFonts w:ascii="Calibri" w:eastAsia="宋体" w:hAnsi="Calibri" w:cs="Arial" w:hint="eastAsia"/>
          <w:lang w:eastAsia="zh-CN"/>
        </w:rPr>
        <w:t xml:space="preserve"> due to per-FR gap for FR1 and per-UE gap should be considered. </w:t>
      </w:r>
    </w:p>
    <w:p w:rsidR="00866DC5" w:rsidRDefault="007E0337" w:rsidP="007E0337">
      <w:pPr>
        <w:spacing w:afterLines="50" w:after="120"/>
        <w:ind w:leftChars="113" w:left="226"/>
        <w:jc w:val="both"/>
        <w:rPr>
          <w:rFonts w:ascii="Calibri" w:eastAsia="宋体" w:hAnsi="Calibri" w:cs="Arial"/>
          <w:lang w:val="en-US" w:eastAsia="zh-CN"/>
        </w:rPr>
      </w:pPr>
      <w:r>
        <w:rPr>
          <w:rFonts w:ascii="Calibri" w:eastAsia="宋体" w:hAnsi="Calibri" w:cs="Arial" w:hint="eastAsia"/>
          <w:lang w:val="en-US" w:eastAsia="zh-CN"/>
        </w:rPr>
        <w:t xml:space="preserve">- </w:t>
      </w:r>
      <w:r w:rsidR="00A56276" w:rsidRPr="00A56276">
        <w:rPr>
          <w:rFonts w:ascii="Calibri" w:eastAsia="宋体" w:hAnsi="Calibri" w:cs="Arial" w:hint="eastAsia"/>
          <w:b/>
          <w:i/>
          <w:u w:val="single"/>
          <w:lang w:val="en-US" w:eastAsia="zh-CN"/>
        </w:rPr>
        <w:t>P</w:t>
      </w:r>
      <w:r w:rsidR="00A56276" w:rsidRPr="00A56276">
        <w:rPr>
          <w:rFonts w:ascii="Calibri" w:eastAsia="宋体" w:hAnsi="Calibri" w:cs="Arial"/>
          <w:b/>
          <w:i/>
          <w:u w:val="single"/>
          <w:lang w:val="en-US" w:eastAsia="zh-CN"/>
        </w:rPr>
        <w:t>erforming measurement on E-UTRA measurement object</w:t>
      </w:r>
      <w:r w:rsidR="00A56276">
        <w:rPr>
          <w:rFonts w:ascii="Calibri" w:eastAsia="宋体" w:hAnsi="Calibri" w:cs="Arial" w:hint="eastAsia"/>
          <w:lang w:val="en-US" w:eastAsia="zh-CN"/>
        </w:rPr>
        <w:t>:</w:t>
      </w:r>
      <w:r w:rsidR="00A56276" w:rsidRPr="00A56276">
        <w:rPr>
          <w:rFonts w:ascii="Calibri" w:eastAsia="宋体" w:hAnsi="Calibri" w:cs="Arial" w:hint="eastAsia"/>
          <w:lang w:val="en-US" w:eastAsia="zh-CN"/>
        </w:rPr>
        <w:t xml:space="preserve"> </w:t>
      </w:r>
      <w:r w:rsidR="00397D72" w:rsidRPr="007E0337">
        <w:rPr>
          <w:rFonts w:ascii="Calibri" w:eastAsia="宋体" w:hAnsi="Calibri" w:cs="Arial" w:hint="eastAsia"/>
          <w:lang w:val="en-US" w:eastAsia="zh-CN"/>
        </w:rPr>
        <w:t>With E-UTRA measurement object(s) configured, only</w:t>
      </w:r>
      <w:r w:rsidR="00AD098F" w:rsidRPr="007E0337">
        <w:rPr>
          <w:rFonts w:ascii="Calibri" w:eastAsia="宋体" w:hAnsi="Calibri" w:cs="Arial" w:hint="eastAsia"/>
          <w:lang w:val="en-US" w:eastAsia="zh-CN"/>
        </w:rPr>
        <w:t xml:space="preserve"> </w:t>
      </w:r>
      <w:r w:rsidR="003F0C74" w:rsidRPr="007E0337">
        <w:rPr>
          <w:rFonts w:ascii="Calibri" w:eastAsia="宋体" w:hAnsi="Calibri" w:cs="Arial" w:hint="eastAsia"/>
          <w:lang w:val="en-US" w:eastAsia="zh-CN"/>
        </w:rPr>
        <w:t xml:space="preserve">measurement gap pattern 0-3 (only for </w:t>
      </w:r>
      <w:r w:rsidR="00AD098F" w:rsidRPr="007E0337">
        <w:rPr>
          <w:rFonts w:ascii="Calibri" w:eastAsia="宋体" w:hAnsi="Calibri" w:cs="Arial" w:hint="eastAsia"/>
          <w:lang w:val="en-US" w:eastAsia="zh-CN"/>
        </w:rPr>
        <w:t>MGL = 6ms and 3ms</w:t>
      </w:r>
      <w:r w:rsidR="003F0C74" w:rsidRPr="007E0337">
        <w:rPr>
          <w:rFonts w:ascii="Calibri" w:eastAsia="宋体" w:hAnsi="Calibri" w:cs="Arial" w:hint="eastAsia"/>
          <w:lang w:val="en-US" w:eastAsia="zh-CN"/>
        </w:rPr>
        <w:t>)</w:t>
      </w:r>
      <w:r w:rsidR="00AD098F" w:rsidRPr="007E0337">
        <w:rPr>
          <w:rFonts w:ascii="Calibri" w:eastAsia="宋体" w:hAnsi="Calibri" w:cs="Arial" w:hint="eastAsia"/>
          <w:lang w:val="en-US" w:eastAsia="zh-CN"/>
        </w:rPr>
        <w:t xml:space="preserve"> </w:t>
      </w:r>
      <w:r w:rsidR="00397D72" w:rsidRPr="007E0337">
        <w:rPr>
          <w:rFonts w:ascii="Calibri" w:eastAsia="宋体" w:hAnsi="Calibri" w:cs="Arial" w:hint="eastAsia"/>
          <w:lang w:val="en-US" w:eastAsia="zh-CN"/>
        </w:rPr>
        <w:t xml:space="preserve">could be used. Since the measurement gap could also be shared with NR measurement purpose, </w:t>
      </w:r>
      <w:r>
        <w:rPr>
          <w:rFonts w:ascii="Calibri" w:eastAsia="宋体" w:hAnsi="Calibri" w:cs="Arial" w:hint="eastAsia"/>
          <w:lang w:val="en-US" w:eastAsia="zh-CN"/>
        </w:rPr>
        <w:t xml:space="preserve">0.5ms TA could be needed for (a) MGL = 6ms, SMTC = 5ms, (b) MGL = 3ms, SMTC = 2ms. However, 3ms MGL for E-UTRA </w:t>
      </w:r>
      <w:r>
        <w:rPr>
          <w:rFonts w:ascii="Calibri" w:eastAsia="宋体" w:hAnsi="Calibri" w:cs="Arial"/>
          <w:lang w:val="en-US" w:eastAsia="zh-CN"/>
        </w:rPr>
        <w:t>measurement</w:t>
      </w:r>
      <w:r>
        <w:rPr>
          <w:rFonts w:ascii="Calibri" w:eastAsia="宋体" w:hAnsi="Calibri" w:cs="Arial" w:hint="eastAsia"/>
          <w:lang w:val="en-US" w:eastAsia="zh-CN"/>
        </w:rPr>
        <w:t xml:space="preserve"> is applicable for synchronized network scenario, where NW can guarantee the effective measurement gap window can contain both E-UTRA and NR measurement object with proper configuration. On the hand, 6ms MGL could also be </w:t>
      </w:r>
      <w:r>
        <w:rPr>
          <w:rFonts w:ascii="Calibri" w:eastAsia="宋体" w:hAnsi="Calibri" w:cs="Arial"/>
          <w:lang w:val="en-US" w:eastAsia="zh-CN"/>
        </w:rPr>
        <w:t>utilized</w:t>
      </w:r>
      <w:r>
        <w:rPr>
          <w:rFonts w:ascii="Calibri" w:eastAsia="宋体" w:hAnsi="Calibri" w:cs="Arial" w:hint="eastAsia"/>
          <w:lang w:val="en-US" w:eastAsia="zh-CN"/>
        </w:rPr>
        <w:t xml:space="preserve"> for </w:t>
      </w:r>
      <w:proofErr w:type="spellStart"/>
      <w:r>
        <w:rPr>
          <w:rFonts w:ascii="Calibri" w:eastAsia="宋体" w:hAnsi="Calibri" w:cs="Arial" w:hint="eastAsia"/>
          <w:lang w:val="en-US" w:eastAsia="zh-CN"/>
        </w:rPr>
        <w:t>a</w:t>
      </w:r>
      <w:r>
        <w:rPr>
          <w:rFonts w:ascii="Calibri" w:eastAsia="宋体" w:hAnsi="Calibri" w:cs="Arial"/>
          <w:lang w:val="en-US" w:eastAsia="zh-CN"/>
        </w:rPr>
        <w:t>synchronized</w:t>
      </w:r>
      <w:proofErr w:type="spellEnd"/>
      <w:r>
        <w:rPr>
          <w:rFonts w:ascii="Calibri" w:eastAsia="宋体" w:hAnsi="Calibri" w:cs="Arial" w:hint="eastAsia"/>
          <w:lang w:val="en-US" w:eastAsia="zh-CN"/>
        </w:rPr>
        <w:t xml:space="preserve"> E-UTRA measurement objects</w:t>
      </w:r>
      <w:r w:rsidR="00A56276">
        <w:rPr>
          <w:rFonts w:ascii="Calibri" w:eastAsia="宋体" w:hAnsi="Calibri" w:cs="Arial" w:hint="eastAsia"/>
          <w:lang w:val="en-US" w:eastAsia="zh-CN"/>
        </w:rPr>
        <w:t>, and the starting point of measurement gap window is not critical</w:t>
      </w:r>
      <w:r>
        <w:rPr>
          <w:rFonts w:ascii="Calibri" w:eastAsia="宋体" w:hAnsi="Calibri" w:cs="Arial" w:hint="eastAsia"/>
          <w:lang w:val="en-US" w:eastAsia="zh-CN"/>
        </w:rPr>
        <w:t xml:space="preserve">. </w:t>
      </w:r>
    </w:p>
    <w:p w:rsidR="00A56276" w:rsidRPr="007E0337" w:rsidRDefault="00A56276" w:rsidP="007E0337">
      <w:pPr>
        <w:spacing w:afterLines="50" w:after="120"/>
        <w:ind w:leftChars="113" w:left="226"/>
        <w:jc w:val="both"/>
        <w:rPr>
          <w:rFonts w:ascii="Calibri" w:eastAsia="宋体" w:hAnsi="Calibri" w:cs="Arial"/>
          <w:lang w:val="en-US" w:eastAsia="zh-CN"/>
        </w:rPr>
      </w:pPr>
      <w:r>
        <w:rPr>
          <w:rFonts w:ascii="Calibri" w:eastAsia="宋体" w:hAnsi="Calibri" w:cs="Arial" w:hint="eastAsia"/>
          <w:lang w:val="en-US" w:eastAsia="zh-CN"/>
        </w:rPr>
        <w:t xml:space="preserve">- </w:t>
      </w:r>
      <w:r>
        <w:rPr>
          <w:rFonts w:ascii="Calibri" w:eastAsia="宋体" w:hAnsi="Calibri" w:cs="Arial" w:hint="eastAsia"/>
          <w:b/>
          <w:i/>
          <w:u w:val="single"/>
          <w:lang w:val="en-US" w:eastAsia="zh-CN"/>
        </w:rPr>
        <w:t>Measurement Gap</w:t>
      </w:r>
      <w:r w:rsidRPr="00A56276">
        <w:rPr>
          <w:rFonts w:ascii="Calibri" w:eastAsia="宋体" w:hAnsi="Calibri" w:cs="Arial"/>
          <w:b/>
          <w:i/>
          <w:u w:val="single"/>
          <w:lang w:val="en-US" w:eastAsia="zh-CN"/>
        </w:rPr>
        <w:t>’</w:t>
      </w:r>
      <w:r w:rsidRPr="00A56276">
        <w:rPr>
          <w:rFonts w:ascii="Calibri" w:eastAsia="宋体" w:hAnsi="Calibri" w:cs="Arial" w:hint="eastAsia"/>
          <w:b/>
          <w:i/>
          <w:u w:val="single"/>
          <w:lang w:val="en-US" w:eastAsia="zh-CN"/>
        </w:rPr>
        <w:t>s impact on E-UTRA serving cell</w:t>
      </w:r>
      <w:r>
        <w:rPr>
          <w:rFonts w:ascii="Calibri" w:eastAsia="宋体" w:hAnsi="Calibri" w:cs="Arial" w:hint="eastAsia"/>
          <w:lang w:val="en-US" w:eastAsia="zh-CN"/>
        </w:rPr>
        <w:t xml:space="preserve">: </w:t>
      </w:r>
      <w:r w:rsidR="005805AD">
        <w:rPr>
          <w:rFonts w:ascii="Calibri" w:eastAsia="宋体" w:hAnsi="Calibri" w:cs="Arial" w:hint="eastAsia"/>
          <w:lang w:val="en-US" w:eastAsia="zh-CN"/>
        </w:rPr>
        <w:t xml:space="preserve">0.5ms TA could be used in </w:t>
      </w:r>
      <w:r>
        <w:rPr>
          <w:rFonts w:ascii="Calibri" w:eastAsia="宋体" w:hAnsi="Calibri" w:cs="Arial" w:hint="eastAsia"/>
          <w:lang w:val="en-US" w:eastAsia="zh-CN"/>
        </w:rPr>
        <w:t xml:space="preserve">the three </w:t>
      </w:r>
      <w:r w:rsidR="005805AD">
        <w:rPr>
          <w:rFonts w:ascii="Calibri" w:eastAsia="宋体" w:hAnsi="Calibri" w:cs="Arial" w:hint="eastAsia"/>
          <w:lang w:val="en-US" w:eastAsia="zh-CN"/>
        </w:rPr>
        <w:t xml:space="preserve">above </w:t>
      </w:r>
      <w:r>
        <w:rPr>
          <w:rFonts w:ascii="Calibri" w:eastAsia="宋体" w:hAnsi="Calibri" w:cs="Arial" w:hint="eastAsia"/>
          <w:lang w:val="en-US" w:eastAsia="zh-CN"/>
        </w:rPr>
        <w:t>cases highlighted in above table (</w:t>
      </w:r>
      <w:r w:rsidR="005805AD">
        <w:rPr>
          <w:rFonts w:ascii="Calibri" w:eastAsia="宋体" w:hAnsi="Calibri" w:cs="Arial" w:hint="eastAsia"/>
          <w:lang w:val="en-US" w:eastAsia="zh-CN"/>
        </w:rPr>
        <w:t xml:space="preserve">i.e., marked as </w:t>
      </w:r>
      <w:r w:rsidR="005805AD">
        <w:rPr>
          <w:rFonts w:ascii="Calibri" w:eastAsia="宋体" w:hAnsi="Calibri" w:cs="Arial"/>
          <w:lang w:val="en-US" w:eastAsia="zh-CN"/>
        </w:rPr>
        <w:t>“</w:t>
      </w:r>
      <w:r>
        <w:rPr>
          <w:rFonts w:ascii="Calibri" w:eastAsia="宋体" w:hAnsi="Calibri" w:cs="Arial" w:hint="eastAsia"/>
          <w:lang w:val="en-US" w:eastAsia="zh-CN"/>
        </w:rPr>
        <w:t>0.5ms TA needed</w:t>
      </w:r>
      <w:r w:rsidR="005805AD">
        <w:rPr>
          <w:rFonts w:ascii="Calibri" w:eastAsia="宋体" w:hAnsi="Calibri" w:cs="Arial"/>
          <w:lang w:val="en-US" w:eastAsia="zh-CN"/>
        </w:rPr>
        <w:t>”</w:t>
      </w:r>
      <w:r>
        <w:rPr>
          <w:rFonts w:ascii="Calibri" w:eastAsia="宋体" w:hAnsi="Calibri" w:cs="Arial" w:hint="eastAsia"/>
          <w:lang w:val="en-US" w:eastAsia="zh-CN"/>
        </w:rPr>
        <w:t>)</w:t>
      </w:r>
      <w:r w:rsidR="005805AD">
        <w:rPr>
          <w:rFonts w:ascii="Calibri" w:eastAsia="宋体" w:hAnsi="Calibri" w:cs="Arial" w:hint="eastAsia"/>
          <w:lang w:val="en-US" w:eastAsia="zh-CN"/>
        </w:rPr>
        <w:t>. With 0.5ms TA applied to these cases, the expected impact on LTE serving cell is comparable to LTE</w:t>
      </w:r>
      <w:r>
        <w:rPr>
          <w:rFonts w:ascii="Calibri" w:eastAsia="宋体" w:hAnsi="Calibri" w:cs="Arial" w:hint="eastAsia"/>
          <w:lang w:val="en-US" w:eastAsia="zh-CN"/>
        </w:rPr>
        <w:t xml:space="preserve"> </w:t>
      </w:r>
      <w:r w:rsidR="005805AD">
        <w:rPr>
          <w:rFonts w:ascii="Calibri" w:eastAsia="宋体" w:hAnsi="Calibri" w:cs="Arial"/>
          <w:lang w:val="en-US" w:eastAsia="zh-CN"/>
        </w:rPr>
        <w:t>asynchronous</w:t>
      </w:r>
      <w:r w:rsidR="005805AD">
        <w:rPr>
          <w:rFonts w:ascii="Calibri" w:eastAsia="宋体" w:hAnsi="Calibri" w:cs="Arial" w:hint="eastAsia"/>
          <w:lang w:val="en-US" w:eastAsia="zh-CN"/>
        </w:rPr>
        <w:t xml:space="preserve"> dual connectivity case, which won</w:t>
      </w:r>
      <w:r w:rsidR="005805AD">
        <w:rPr>
          <w:rFonts w:ascii="Calibri" w:eastAsia="宋体" w:hAnsi="Calibri" w:cs="Arial"/>
          <w:lang w:val="en-US" w:eastAsia="zh-CN"/>
        </w:rPr>
        <w:t>’</w:t>
      </w:r>
      <w:r w:rsidR="005805AD">
        <w:rPr>
          <w:rFonts w:ascii="Calibri" w:eastAsia="宋体" w:hAnsi="Calibri" w:cs="Arial" w:hint="eastAsia"/>
          <w:lang w:val="en-US" w:eastAsia="zh-CN"/>
        </w:rPr>
        <w:t xml:space="preserve">t introduce additional </w:t>
      </w:r>
      <w:r w:rsidR="007F5A9A">
        <w:rPr>
          <w:rFonts w:ascii="Calibri" w:eastAsia="宋体" w:hAnsi="Calibri" w:cs="Arial" w:hint="eastAsia"/>
          <w:lang w:val="en-US" w:eastAsia="zh-CN"/>
        </w:rPr>
        <w:t>implementation burden</w:t>
      </w:r>
      <w:r w:rsidR="005805AD">
        <w:rPr>
          <w:rFonts w:ascii="Calibri" w:eastAsia="宋体" w:hAnsi="Calibri" w:cs="Arial" w:hint="eastAsia"/>
          <w:lang w:val="en-US" w:eastAsia="zh-CN"/>
        </w:rPr>
        <w:t xml:space="preserve">. </w:t>
      </w:r>
    </w:p>
    <w:p w:rsidR="00866DC5" w:rsidRPr="007F5A9A" w:rsidRDefault="007F5A9A" w:rsidP="00DB202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we can have the following observation: </w:t>
      </w:r>
    </w:p>
    <w:p w:rsidR="006200EE" w:rsidRPr="009C6456" w:rsidRDefault="007F5A9A" w:rsidP="006200EE">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6200E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No </w:t>
      </w:r>
      <w:r w:rsidR="005805AD" w:rsidRPr="005805AD">
        <w:rPr>
          <w:rFonts w:ascii="Calibri" w:eastAsiaTheme="minorEastAsia" w:hAnsi="Calibri" w:cs="Arial"/>
          <w:b/>
          <w:i/>
          <w:u w:val="single"/>
          <w:lang w:val="en-US" w:eastAsia="zh-CN"/>
        </w:rPr>
        <w:t>applicability</w:t>
      </w:r>
      <w:r>
        <w:rPr>
          <w:rFonts w:ascii="Calibri" w:eastAsiaTheme="minorEastAsia" w:hAnsi="Calibri" w:cs="Arial" w:hint="eastAsia"/>
          <w:b/>
          <w:i/>
          <w:u w:val="single"/>
          <w:lang w:val="en-US" w:eastAsia="zh-CN"/>
        </w:rPr>
        <w:t xml:space="preserve"> restriction is needed</w:t>
      </w:r>
      <w:r w:rsidR="005805AD" w:rsidRPr="005805AD">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for</w:t>
      </w:r>
      <w:r w:rsidR="005805AD" w:rsidRPr="005805AD">
        <w:rPr>
          <w:rFonts w:ascii="Calibri" w:eastAsiaTheme="minorEastAsia" w:hAnsi="Calibri" w:cs="Arial"/>
          <w:b/>
          <w:i/>
          <w:u w:val="single"/>
          <w:lang w:val="en-US" w:eastAsia="zh-CN"/>
        </w:rPr>
        <w:t xml:space="preserve"> 0.5ms</w:t>
      </w:r>
      <w:r>
        <w:rPr>
          <w:rFonts w:ascii="Calibri" w:eastAsiaTheme="minorEastAsia" w:hAnsi="Calibri" w:cs="Arial" w:hint="eastAsia"/>
          <w:b/>
          <w:i/>
          <w:u w:val="single"/>
          <w:lang w:val="en-US" w:eastAsia="zh-CN"/>
        </w:rPr>
        <w:t xml:space="preserve"> MG</w:t>
      </w:r>
      <w:r w:rsidR="005805AD" w:rsidRPr="005805AD">
        <w:rPr>
          <w:rFonts w:ascii="Calibri" w:eastAsiaTheme="minorEastAsia" w:hAnsi="Calibri" w:cs="Arial"/>
          <w:b/>
          <w:i/>
          <w:u w:val="single"/>
          <w:lang w:val="en-US" w:eastAsia="zh-CN"/>
        </w:rPr>
        <w:t xml:space="preserve"> timing advance </w:t>
      </w:r>
      <w:r>
        <w:rPr>
          <w:rFonts w:ascii="Calibri" w:eastAsiaTheme="minorEastAsia" w:hAnsi="Calibri" w:cs="Arial" w:hint="eastAsia"/>
          <w:b/>
          <w:i/>
          <w:u w:val="single"/>
          <w:lang w:val="en-US" w:eastAsia="zh-CN"/>
        </w:rPr>
        <w:t>due to LTE serving cells or LTE measurement objects</w:t>
      </w:r>
      <w:r w:rsidR="0076269A">
        <w:rPr>
          <w:rFonts w:ascii="Calibri" w:eastAsiaTheme="minorEastAsia" w:hAnsi="Calibri" w:cs="Arial" w:hint="eastAsia"/>
          <w:b/>
          <w:i/>
          <w:u w:val="single"/>
          <w:lang w:val="en-US" w:eastAsia="zh-CN"/>
        </w:rPr>
        <w:t>.</w:t>
      </w:r>
    </w:p>
    <w:p w:rsidR="00853902" w:rsidRPr="003F3117" w:rsidRDefault="00853902" w:rsidP="00853902">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Pr="005E6799">
        <w:rPr>
          <w:rFonts w:ascii="Calibri" w:eastAsia="宋体" w:hAnsi="Calibri" w:cs="Arial" w:hint="eastAsia"/>
          <w:lang w:val="en-US" w:eastAsia="zh-CN"/>
        </w:rPr>
        <w:t xml:space="preserve">on </w:t>
      </w:r>
      <w:r w:rsidR="007F5A9A" w:rsidRPr="007F5A9A">
        <w:rPr>
          <w:rFonts w:ascii="Calibri" w:eastAsia="宋体" w:hAnsi="Calibri" w:cs="Arial"/>
          <w:lang w:val="en-US" w:eastAsia="zh-CN"/>
        </w:rPr>
        <w:t>the remaining part</w:t>
      </w:r>
      <w:r w:rsidR="007F5A9A">
        <w:rPr>
          <w:rFonts w:ascii="Calibri" w:eastAsia="宋体" w:hAnsi="Calibri" w:cs="Arial" w:hint="eastAsia"/>
          <w:lang w:val="en-US" w:eastAsia="zh-CN"/>
        </w:rPr>
        <w:t xml:space="preserve"> for applicability of MG timing</w:t>
      </w:r>
      <w:r w:rsidR="007F5A9A" w:rsidRPr="007F5A9A">
        <w:rPr>
          <w:rFonts w:ascii="Calibri" w:eastAsia="宋体" w:hAnsi="Calibri" w:cs="Arial"/>
          <w:lang w:val="en-US" w:eastAsia="zh-CN"/>
        </w:rPr>
        <w:t>, i.e., the applicability of 0.5ms timing advance to MG when the MG affects LTE serving cell(s)</w:t>
      </w:r>
      <w:r w:rsidR="007F5A9A">
        <w:rPr>
          <w:rFonts w:ascii="Calibri" w:eastAsia="宋体" w:hAnsi="Calibri" w:cs="Arial" w:hint="eastAsia"/>
          <w:lang w:val="en-US" w:eastAsia="zh-CN"/>
        </w:rPr>
        <w:t xml:space="preserve">, with the </w:t>
      </w:r>
      <w:r w:rsidR="007F5A9A">
        <w:rPr>
          <w:rFonts w:ascii="Calibri" w:eastAsia="宋体" w:hAnsi="Calibri" w:cs="Arial"/>
          <w:lang w:val="en-US" w:eastAsia="zh-CN"/>
        </w:rPr>
        <w:t>following</w:t>
      </w:r>
      <w:r w:rsidR="007F5A9A">
        <w:rPr>
          <w:rFonts w:ascii="Calibri" w:eastAsia="宋体" w:hAnsi="Calibri" w:cs="Arial" w:hint="eastAsia"/>
          <w:lang w:val="en-US" w:eastAsia="zh-CN"/>
        </w:rPr>
        <w:t xml:space="preserve"> </w:t>
      </w:r>
      <w:r w:rsidR="007F5A9A">
        <w:rPr>
          <w:rFonts w:ascii="Calibri" w:eastAsia="宋体" w:hAnsi="Calibri" w:cs="Arial"/>
          <w:lang w:val="en-US" w:eastAsia="zh-CN"/>
        </w:rPr>
        <w:t>observation</w:t>
      </w:r>
      <w:r w:rsidR="007F5A9A">
        <w:rPr>
          <w:rFonts w:ascii="Calibri" w:eastAsia="宋体" w:hAnsi="Calibri" w:cs="Arial" w:hint="eastAsia"/>
          <w:lang w:val="en-US" w:eastAsia="zh-CN"/>
        </w:rPr>
        <w:t xml:space="preserve">: </w:t>
      </w:r>
    </w:p>
    <w:p w:rsidR="007F5A9A" w:rsidRPr="009C6456" w:rsidRDefault="007F5A9A" w:rsidP="007F5A9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No </w:t>
      </w:r>
      <w:r w:rsidRPr="005805AD">
        <w:rPr>
          <w:rFonts w:ascii="Calibri" w:eastAsiaTheme="minorEastAsia" w:hAnsi="Calibri" w:cs="Arial"/>
          <w:b/>
          <w:i/>
          <w:u w:val="single"/>
          <w:lang w:val="en-US" w:eastAsia="zh-CN"/>
        </w:rPr>
        <w:t>applicability</w:t>
      </w:r>
      <w:r>
        <w:rPr>
          <w:rFonts w:ascii="Calibri" w:eastAsiaTheme="minorEastAsia" w:hAnsi="Calibri" w:cs="Arial" w:hint="eastAsia"/>
          <w:b/>
          <w:i/>
          <w:u w:val="single"/>
          <w:lang w:val="en-US" w:eastAsia="zh-CN"/>
        </w:rPr>
        <w:t xml:space="preserve"> restriction is needed</w:t>
      </w:r>
      <w:r w:rsidRPr="005805AD">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for</w:t>
      </w:r>
      <w:r w:rsidRPr="005805AD">
        <w:rPr>
          <w:rFonts w:ascii="Calibri" w:eastAsiaTheme="minorEastAsia" w:hAnsi="Calibri" w:cs="Arial"/>
          <w:b/>
          <w:i/>
          <w:u w:val="single"/>
          <w:lang w:val="en-US" w:eastAsia="zh-CN"/>
        </w:rPr>
        <w:t xml:space="preserve"> 0.5ms</w:t>
      </w:r>
      <w:r>
        <w:rPr>
          <w:rFonts w:ascii="Calibri" w:eastAsiaTheme="minorEastAsia" w:hAnsi="Calibri" w:cs="Arial" w:hint="eastAsia"/>
          <w:b/>
          <w:i/>
          <w:u w:val="single"/>
          <w:lang w:val="en-US" w:eastAsia="zh-CN"/>
        </w:rPr>
        <w:t xml:space="preserve"> MG</w:t>
      </w:r>
      <w:r w:rsidRPr="005805AD">
        <w:rPr>
          <w:rFonts w:ascii="Calibri" w:eastAsiaTheme="minorEastAsia" w:hAnsi="Calibri" w:cs="Arial"/>
          <w:b/>
          <w:i/>
          <w:u w:val="single"/>
          <w:lang w:val="en-US" w:eastAsia="zh-CN"/>
        </w:rPr>
        <w:t xml:space="preserve"> timing advance </w:t>
      </w:r>
      <w:r>
        <w:rPr>
          <w:rFonts w:ascii="Calibri" w:eastAsiaTheme="minorEastAsia" w:hAnsi="Calibri" w:cs="Arial" w:hint="eastAsia"/>
          <w:b/>
          <w:i/>
          <w:u w:val="single"/>
          <w:lang w:val="en-US" w:eastAsia="zh-CN"/>
        </w:rPr>
        <w:t>due to LTE serving cells or LTE measurement objects.</w:t>
      </w:r>
    </w:p>
    <w:p w:rsidR="005E6799" w:rsidRPr="004F40D0"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D925A8" w:rsidRPr="00D925A8">
        <w:rPr>
          <w:rFonts w:ascii="Calibri" w:eastAsia="宋体" w:hAnsi="Calibri" w:cs="Arial"/>
          <w:lang w:val="en-US" w:eastAsia="zh-CN"/>
        </w:rPr>
        <w:t>R4-1711940</w:t>
      </w:r>
      <w:r w:rsidR="00D925A8">
        <w:rPr>
          <w:rFonts w:ascii="Calibri" w:eastAsia="宋体" w:hAnsi="Calibri" w:cs="Arial" w:hint="eastAsia"/>
          <w:lang w:val="en-US" w:eastAsia="zh-CN"/>
        </w:rPr>
        <w:t xml:space="preserve">, </w:t>
      </w:r>
      <w:r w:rsidR="00D925A8">
        <w:rPr>
          <w:rFonts w:ascii="Calibri" w:eastAsia="宋体" w:hAnsi="Calibri" w:cs="Arial"/>
          <w:lang w:val="en-US" w:eastAsia="zh-CN"/>
        </w:rPr>
        <w:t>“</w:t>
      </w:r>
      <w:r w:rsidR="00D925A8" w:rsidRPr="00D925A8">
        <w:rPr>
          <w:rFonts w:ascii="Calibri" w:eastAsia="宋体" w:hAnsi="Calibri" w:cs="Arial"/>
          <w:lang w:val="en-US" w:eastAsia="zh-CN"/>
        </w:rPr>
        <w:t>LS on gaps for SS block measurement in NR</w:t>
      </w:r>
      <w:r w:rsidR="00D925A8">
        <w:rPr>
          <w:rFonts w:ascii="Calibri" w:eastAsia="宋体" w:hAnsi="Calibri" w:cs="Arial"/>
          <w:lang w:val="en-US" w:eastAsia="zh-CN"/>
        </w:rPr>
        <w:t>”</w:t>
      </w:r>
      <w:r w:rsidR="00D925A8">
        <w:rPr>
          <w:rFonts w:ascii="Calibri" w:eastAsia="宋体" w:hAnsi="Calibri" w:cs="Arial" w:hint="eastAsia"/>
          <w:lang w:val="en-US" w:eastAsia="zh-CN"/>
        </w:rPr>
        <w:t>, RAN4</w:t>
      </w:r>
      <w:r w:rsidR="00B60D8C">
        <w:rPr>
          <w:rFonts w:ascii="Calibri" w:eastAsia="宋体" w:hAnsi="Calibri" w:cs="Arial" w:hint="eastAsia"/>
          <w:lang w:val="en-US" w:eastAsia="zh-CN"/>
        </w:rPr>
        <w:t xml:space="preserve">. </w:t>
      </w:r>
    </w:p>
    <w:p w:rsidR="00FE7007" w:rsidRDefault="00FE7007" w:rsidP="00FE70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00B60D8C">
        <w:rPr>
          <w:rFonts w:ascii="Calibri" w:eastAsia="宋体" w:hAnsi="Calibri" w:cs="Arial" w:hint="eastAsia"/>
          <w:lang w:val="en-US" w:eastAsia="zh-CN"/>
        </w:rPr>
        <w:t xml:space="preserve">R4-1801331, </w:t>
      </w:r>
      <w:r w:rsidR="00B60D8C">
        <w:rPr>
          <w:rFonts w:ascii="Calibri" w:eastAsia="宋体" w:hAnsi="Calibri" w:cs="Arial"/>
          <w:lang w:val="en-US" w:eastAsia="zh-CN"/>
        </w:rPr>
        <w:t>“</w:t>
      </w:r>
      <w:r w:rsidR="00B60D8C" w:rsidRPr="00B60D8C">
        <w:rPr>
          <w:rFonts w:ascii="Calibri" w:eastAsia="宋体" w:hAnsi="Calibri" w:cs="Arial"/>
          <w:lang w:val="en-US" w:eastAsia="zh-CN"/>
        </w:rPr>
        <w:t>LS for measurement gap timing offset granularity</w:t>
      </w:r>
      <w:r w:rsidR="00B60D8C">
        <w:rPr>
          <w:rFonts w:ascii="Calibri" w:eastAsia="宋体" w:hAnsi="Calibri" w:cs="Arial"/>
          <w:lang w:val="en-US" w:eastAsia="zh-CN"/>
        </w:rPr>
        <w:t>”</w:t>
      </w:r>
      <w:r w:rsidR="00B60D8C">
        <w:rPr>
          <w:rFonts w:ascii="Calibri" w:eastAsia="宋体" w:hAnsi="Calibri" w:cs="Arial" w:hint="eastAsia"/>
          <w:lang w:val="en-US" w:eastAsia="zh-CN"/>
        </w:rPr>
        <w:t>, RAN4</w:t>
      </w:r>
      <w:r>
        <w:rPr>
          <w:rFonts w:ascii="Calibri" w:eastAsia="宋体" w:hAnsi="Calibri" w:cs="Arial" w:hint="eastAsia"/>
          <w:lang w:val="en-US" w:eastAsia="zh-CN"/>
        </w:rPr>
        <w:t xml:space="preserve">. </w:t>
      </w:r>
      <w:r w:rsidR="00B60D8C">
        <w:rPr>
          <w:rFonts w:ascii="Calibri" w:eastAsia="宋体" w:hAnsi="Calibri" w:cs="Arial" w:hint="eastAsia"/>
          <w:lang w:val="en-US" w:eastAsia="zh-CN"/>
        </w:rPr>
        <w:t xml:space="preserve">(Approved based on Email discussion). </w:t>
      </w:r>
    </w:p>
    <w:sectPr w:rsidR="00FE7007"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045" w:rsidRDefault="00881045">
      <w:r>
        <w:separator/>
      </w:r>
    </w:p>
  </w:endnote>
  <w:endnote w:type="continuationSeparator" w:id="0">
    <w:p w:rsidR="00881045" w:rsidRDefault="0088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BD19BC">
      <w:rPr>
        <w:rStyle w:val="PageNumber"/>
        <w:b w:val="0"/>
        <w:bCs/>
        <w:i w:val="0"/>
        <w:iCs/>
        <w:color w:val="auto"/>
      </w:rPr>
      <w:t>2</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BD19BC">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045" w:rsidRDefault="00881045">
      <w:r>
        <w:separator/>
      </w:r>
    </w:p>
  </w:footnote>
  <w:footnote w:type="continuationSeparator" w:id="0">
    <w:p w:rsidR="00881045" w:rsidRDefault="008810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
  </w:num>
  <w:num w:numId="4">
    <w:abstractNumId w:val="2"/>
  </w:num>
  <w:num w:numId="5">
    <w:abstractNumId w:val="7"/>
  </w:num>
  <w:num w:numId="6">
    <w:abstractNumId w:val="3"/>
  </w:num>
  <w:num w:numId="7">
    <w:abstractNumId w:val="0"/>
  </w:num>
  <w:num w:numId="8">
    <w:abstractNumId w:val="4"/>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60826-07B2-4FF5-86F1-A6632D19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814</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13</cp:revision>
  <cp:lastPrinted>2016-07-29T02:18:00Z</cp:lastPrinted>
  <dcterms:created xsi:type="dcterms:W3CDTF">2018-01-13T03:36:00Z</dcterms:created>
  <dcterms:modified xsi:type="dcterms:W3CDTF">2018-02-17T09:08:00Z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